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10DB3F58"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Технико-экономиче</w:t>
      </w:r>
      <w:r w:rsidR="00870E6D">
        <w:rPr>
          <w:rFonts w:ascii="Times New Roman" w:hAnsi="Times New Roman" w:cs="Times New Roman"/>
          <w:b/>
          <w:bCs/>
          <w:i/>
          <w:sz w:val="32"/>
          <w:szCs w:val="32"/>
        </w:rPr>
        <w:t xml:space="preserve">ское обоснование ИТ-проектов / </w:t>
      </w:r>
      <w:r w:rsidR="00870E6D">
        <w:rPr>
          <w:rFonts w:ascii="Times New Roman" w:hAnsi="Times New Roman" w:cs="Times New Roman"/>
          <w:b/>
          <w:bCs/>
          <w:i/>
          <w:sz w:val="32"/>
          <w:szCs w:val="32"/>
          <w:lang w:val="en-US"/>
        </w:rPr>
        <w:t>f</w:t>
      </w:r>
      <w:r w:rsidRPr="00352B6F">
        <w:rPr>
          <w:rFonts w:ascii="Times New Roman" w:hAnsi="Times New Roman" w:cs="Times New Roman"/>
          <w:b/>
          <w:bCs/>
          <w:i/>
          <w:sz w:val="32"/>
          <w:szCs w:val="32"/>
        </w:rPr>
        <w:t>easibility study of IT projects</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Бизнес-администрирование и цифровые инновации / Business management and digital innovations</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43E07D6" w:rsidR="00A77598" w:rsidRPr="00A77598" w:rsidRDefault="00A77598" w:rsidP="00870E6D">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w:t>
            </w:r>
            <w:r w:rsidR="00870E6D">
              <w:rPr>
                <w:rFonts w:ascii="Times New Roman" w:hAnsi="Times New Roman" w:cs="Times New Roman"/>
                <w:i/>
                <w:sz w:val="18"/>
                <w:szCs w:val="18"/>
                <w:lang w:val="en-US"/>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513FE" w:rsidRDefault="007A7979" w:rsidP="00511619">
            <w:pPr>
              <w:rPr>
                <w:rFonts w:ascii="Times New Roman" w:hAnsi="Times New Roman" w:cs="Times New Roman"/>
                <w:sz w:val="20"/>
                <w:szCs w:val="20"/>
              </w:rPr>
            </w:pPr>
            <w:r w:rsidRPr="001513FE">
              <w:rPr>
                <w:rFonts w:ascii="Times New Roman" w:hAnsi="Times New Roman" w:cs="Times New Roman"/>
                <w:sz w:val="20"/>
                <w:szCs w:val="20"/>
              </w:rPr>
              <w:t>к.э.н, Панфилова Ольга Вячеславовна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05D3344" w:rsidR="004475DA" w:rsidRPr="00ED577F" w:rsidRDefault="00870E6D" w:rsidP="00511619">
      <w:pPr>
        <w:contextualSpacing/>
        <w:jc w:val="center"/>
        <w:rPr>
          <w:rFonts w:ascii="Times New Roman" w:hAnsi="Times New Roman" w:cs="Times New Roman"/>
          <w:lang w:val="en-US"/>
        </w:rPr>
      </w:pPr>
      <w:r>
        <w:rPr>
          <w:rFonts w:ascii="Times New Roman" w:hAnsi="Times New Roman" w:cs="Times New Roman"/>
          <w:lang w:val="en-US"/>
        </w:rPr>
        <w:t>2026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355BA2C" w14:textId="22F45BF0" w:rsidR="001513FE"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7651072" w:history="1">
            <w:r w:rsidR="001513FE" w:rsidRPr="000F306E">
              <w:rPr>
                <w:rStyle w:val="a8"/>
                <w:rFonts w:ascii="Times New Roman" w:hAnsi="Times New Roman" w:cs="Times New Roman"/>
                <w:b/>
                <w:noProof/>
              </w:rPr>
              <w:t>1. ЦЕЛИ ОСВОЕНИЯ ДИСЦИПЛИНЫ</w:t>
            </w:r>
            <w:r w:rsidR="001513FE">
              <w:rPr>
                <w:noProof/>
                <w:webHidden/>
              </w:rPr>
              <w:tab/>
            </w:r>
            <w:r w:rsidR="001513FE">
              <w:rPr>
                <w:noProof/>
                <w:webHidden/>
              </w:rPr>
              <w:fldChar w:fldCharType="begin"/>
            </w:r>
            <w:r w:rsidR="001513FE">
              <w:rPr>
                <w:noProof/>
                <w:webHidden/>
              </w:rPr>
              <w:instrText xml:space="preserve"> PAGEREF _Toc217651072 \h </w:instrText>
            </w:r>
            <w:r w:rsidR="001513FE">
              <w:rPr>
                <w:noProof/>
                <w:webHidden/>
              </w:rPr>
            </w:r>
            <w:r w:rsidR="001513FE">
              <w:rPr>
                <w:noProof/>
                <w:webHidden/>
              </w:rPr>
              <w:fldChar w:fldCharType="separate"/>
            </w:r>
            <w:r w:rsidR="001513FE">
              <w:rPr>
                <w:noProof/>
                <w:webHidden/>
              </w:rPr>
              <w:t>3</w:t>
            </w:r>
            <w:r w:rsidR="001513FE">
              <w:rPr>
                <w:noProof/>
                <w:webHidden/>
              </w:rPr>
              <w:fldChar w:fldCharType="end"/>
            </w:r>
          </w:hyperlink>
        </w:p>
        <w:p w14:paraId="3AD42145" w14:textId="73795C29" w:rsidR="001513FE" w:rsidRDefault="000B35E7">
          <w:pPr>
            <w:pStyle w:val="11"/>
            <w:tabs>
              <w:tab w:val="right" w:leader="dot" w:pos="9345"/>
            </w:tabs>
            <w:rPr>
              <w:rFonts w:eastAsiaTheme="minorEastAsia"/>
              <w:noProof/>
              <w:lang w:eastAsia="ru-RU"/>
            </w:rPr>
          </w:pPr>
          <w:hyperlink w:anchor="_Toc217651073" w:history="1">
            <w:r w:rsidR="001513FE" w:rsidRPr="000F306E">
              <w:rPr>
                <w:rStyle w:val="a8"/>
                <w:rFonts w:ascii="Times New Roman" w:hAnsi="Times New Roman" w:cs="Times New Roman"/>
                <w:b/>
                <w:noProof/>
              </w:rPr>
              <w:t>2. МЕСТО ДИСЦИПЛИНЫ В СТРУКТУРЕ ОБРАЗОВАТЕЛЬНОЙ ПРОГРАММЫ</w:t>
            </w:r>
            <w:r w:rsidR="001513FE">
              <w:rPr>
                <w:noProof/>
                <w:webHidden/>
              </w:rPr>
              <w:tab/>
            </w:r>
            <w:r w:rsidR="001513FE">
              <w:rPr>
                <w:noProof/>
                <w:webHidden/>
              </w:rPr>
              <w:fldChar w:fldCharType="begin"/>
            </w:r>
            <w:r w:rsidR="001513FE">
              <w:rPr>
                <w:noProof/>
                <w:webHidden/>
              </w:rPr>
              <w:instrText xml:space="preserve"> PAGEREF _Toc217651073 \h </w:instrText>
            </w:r>
            <w:r w:rsidR="001513FE">
              <w:rPr>
                <w:noProof/>
                <w:webHidden/>
              </w:rPr>
            </w:r>
            <w:r w:rsidR="001513FE">
              <w:rPr>
                <w:noProof/>
                <w:webHidden/>
              </w:rPr>
              <w:fldChar w:fldCharType="separate"/>
            </w:r>
            <w:r w:rsidR="001513FE">
              <w:rPr>
                <w:noProof/>
                <w:webHidden/>
              </w:rPr>
              <w:t>3</w:t>
            </w:r>
            <w:r w:rsidR="001513FE">
              <w:rPr>
                <w:noProof/>
                <w:webHidden/>
              </w:rPr>
              <w:fldChar w:fldCharType="end"/>
            </w:r>
          </w:hyperlink>
        </w:p>
        <w:p w14:paraId="770D347F" w14:textId="2C8502C3" w:rsidR="001513FE" w:rsidRDefault="000B35E7">
          <w:pPr>
            <w:pStyle w:val="11"/>
            <w:tabs>
              <w:tab w:val="right" w:leader="dot" w:pos="9345"/>
            </w:tabs>
            <w:rPr>
              <w:rFonts w:eastAsiaTheme="minorEastAsia"/>
              <w:noProof/>
              <w:lang w:eastAsia="ru-RU"/>
            </w:rPr>
          </w:pPr>
          <w:hyperlink w:anchor="_Toc217651074" w:history="1">
            <w:r w:rsidR="001513FE" w:rsidRPr="000F306E">
              <w:rPr>
                <w:rStyle w:val="a8"/>
                <w:rFonts w:ascii="Times New Roman" w:hAnsi="Times New Roman" w:cs="Times New Roman"/>
                <w:b/>
                <w:noProof/>
              </w:rPr>
              <w:t>3. ПЛАНИРУЕМЫЕ РЕЗУЛЬТАТЫ ОБУЧЕНИЯ ПО ДИСЦИПЛИНЕ</w:t>
            </w:r>
            <w:r w:rsidR="001513FE">
              <w:rPr>
                <w:noProof/>
                <w:webHidden/>
              </w:rPr>
              <w:tab/>
            </w:r>
            <w:r w:rsidR="001513FE">
              <w:rPr>
                <w:noProof/>
                <w:webHidden/>
              </w:rPr>
              <w:fldChar w:fldCharType="begin"/>
            </w:r>
            <w:r w:rsidR="001513FE">
              <w:rPr>
                <w:noProof/>
                <w:webHidden/>
              </w:rPr>
              <w:instrText xml:space="preserve"> PAGEREF _Toc217651074 \h </w:instrText>
            </w:r>
            <w:r w:rsidR="001513FE">
              <w:rPr>
                <w:noProof/>
                <w:webHidden/>
              </w:rPr>
            </w:r>
            <w:r w:rsidR="001513FE">
              <w:rPr>
                <w:noProof/>
                <w:webHidden/>
              </w:rPr>
              <w:fldChar w:fldCharType="separate"/>
            </w:r>
            <w:r w:rsidR="001513FE">
              <w:rPr>
                <w:noProof/>
                <w:webHidden/>
              </w:rPr>
              <w:t>3</w:t>
            </w:r>
            <w:r w:rsidR="001513FE">
              <w:rPr>
                <w:noProof/>
                <w:webHidden/>
              </w:rPr>
              <w:fldChar w:fldCharType="end"/>
            </w:r>
          </w:hyperlink>
        </w:p>
        <w:p w14:paraId="50A3E392" w14:textId="5CD32314" w:rsidR="001513FE" w:rsidRDefault="000B35E7">
          <w:pPr>
            <w:pStyle w:val="11"/>
            <w:tabs>
              <w:tab w:val="right" w:leader="dot" w:pos="9345"/>
            </w:tabs>
            <w:rPr>
              <w:rFonts w:eastAsiaTheme="minorEastAsia"/>
              <w:noProof/>
              <w:lang w:eastAsia="ru-RU"/>
            </w:rPr>
          </w:pPr>
          <w:hyperlink w:anchor="_Toc217651075" w:history="1">
            <w:r w:rsidR="001513FE" w:rsidRPr="000F306E">
              <w:rPr>
                <w:rStyle w:val="a8"/>
                <w:rFonts w:ascii="Times New Roman" w:hAnsi="Times New Roman" w:cs="Times New Roman"/>
                <w:b/>
                <w:noProof/>
              </w:rPr>
              <w:t>4. СТРУКТУРА И СОДЕРЖАНИЕ ДИСЦИПЛИНЫ*</w:t>
            </w:r>
            <w:r w:rsidR="001513FE">
              <w:rPr>
                <w:noProof/>
                <w:webHidden/>
              </w:rPr>
              <w:tab/>
            </w:r>
            <w:r w:rsidR="001513FE">
              <w:rPr>
                <w:noProof/>
                <w:webHidden/>
              </w:rPr>
              <w:fldChar w:fldCharType="begin"/>
            </w:r>
            <w:r w:rsidR="001513FE">
              <w:rPr>
                <w:noProof/>
                <w:webHidden/>
              </w:rPr>
              <w:instrText xml:space="preserve"> PAGEREF _Toc217651075 \h </w:instrText>
            </w:r>
            <w:r w:rsidR="001513FE">
              <w:rPr>
                <w:noProof/>
                <w:webHidden/>
              </w:rPr>
            </w:r>
            <w:r w:rsidR="001513FE">
              <w:rPr>
                <w:noProof/>
                <w:webHidden/>
              </w:rPr>
              <w:fldChar w:fldCharType="separate"/>
            </w:r>
            <w:r w:rsidR="001513FE">
              <w:rPr>
                <w:noProof/>
                <w:webHidden/>
              </w:rPr>
              <w:t>3</w:t>
            </w:r>
            <w:r w:rsidR="001513FE">
              <w:rPr>
                <w:noProof/>
                <w:webHidden/>
              </w:rPr>
              <w:fldChar w:fldCharType="end"/>
            </w:r>
          </w:hyperlink>
        </w:p>
        <w:p w14:paraId="3A5E468F" w14:textId="2E54D78E" w:rsidR="001513FE" w:rsidRDefault="000B35E7">
          <w:pPr>
            <w:pStyle w:val="11"/>
            <w:tabs>
              <w:tab w:val="right" w:leader="dot" w:pos="9345"/>
            </w:tabs>
            <w:rPr>
              <w:rFonts w:eastAsiaTheme="minorEastAsia"/>
              <w:noProof/>
              <w:lang w:eastAsia="ru-RU"/>
            </w:rPr>
          </w:pPr>
          <w:hyperlink w:anchor="_Toc217651076" w:history="1">
            <w:r w:rsidR="001513FE" w:rsidRPr="000F306E">
              <w:rPr>
                <w:rStyle w:val="a8"/>
                <w:rFonts w:ascii="Times New Roman" w:hAnsi="Times New Roman" w:cs="Times New Roman"/>
                <w:b/>
                <w:noProof/>
              </w:rPr>
              <w:t>5. УЧЕБНО-МЕТОДИЧЕСКОЕ И ИНФОРМАЦИОННОЕ ОБЕСПЕЧЕНИЕ ДИСЦИПЛИНЫ</w:t>
            </w:r>
            <w:r w:rsidR="001513FE">
              <w:rPr>
                <w:noProof/>
                <w:webHidden/>
              </w:rPr>
              <w:tab/>
            </w:r>
            <w:r w:rsidR="001513FE">
              <w:rPr>
                <w:noProof/>
                <w:webHidden/>
              </w:rPr>
              <w:fldChar w:fldCharType="begin"/>
            </w:r>
            <w:r w:rsidR="001513FE">
              <w:rPr>
                <w:noProof/>
                <w:webHidden/>
              </w:rPr>
              <w:instrText xml:space="preserve"> PAGEREF _Toc217651076 \h </w:instrText>
            </w:r>
            <w:r w:rsidR="001513FE">
              <w:rPr>
                <w:noProof/>
                <w:webHidden/>
              </w:rPr>
            </w:r>
            <w:r w:rsidR="001513FE">
              <w:rPr>
                <w:noProof/>
                <w:webHidden/>
              </w:rPr>
              <w:fldChar w:fldCharType="separate"/>
            </w:r>
            <w:r w:rsidR="001513FE">
              <w:rPr>
                <w:noProof/>
                <w:webHidden/>
              </w:rPr>
              <w:t>4</w:t>
            </w:r>
            <w:r w:rsidR="001513FE">
              <w:rPr>
                <w:noProof/>
                <w:webHidden/>
              </w:rPr>
              <w:fldChar w:fldCharType="end"/>
            </w:r>
          </w:hyperlink>
        </w:p>
        <w:p w14:paraId="4DC5B2B7" w14:textId="6F1DC8AE" w:rsidR="001513FE" w:rsidRDefault="000B35E7">
          <w:pPr>
            <w:pStyle w:val="21"/>
            <w:tabs>
              <w:tab w:val="right" w:leader="dot" w:pos="9345"/>
            </w:tabs>
            <w:rPr>
              <w:rFonts w:eastAsiaTheme="minorEastAsia"/>
              <w:noProof/>
              <w:lang w:eastAsia="ru-RU"/>
            </w:rPr>
          </w:pPr>
          <w:hyperlink w:anchor="_Toc217651077" w:history="1">
            <w:r w:rsidR="001513FE" w:rsidRPr="000F306E">
              <w:rPr>
                <w:rStyle w:val="a8"/>
                <w:rFonts w:ascii="Times New Roman" w:hAnsi="Times New Roman" w:cs="Times New Roman"/>
                <w:b/>
                <w:noProof/>
              </w:rPr>
              <w:t>5.1 Рекомендуемая литература</w:t>
            </w:r>
            <w:r w:rsidR="001513FE">
              <w:rPr>
                <w:noProof/>
                <w:webHidden/>
              </w:rPr>
              <w:tab/>
            </w:r>
            <w:r w:rsidR="001513FE">
              <w:rPr>
                <w:noProof/>
                <w:webHidden/>
              </w:rPr>
              <w:fldChar w:fldCharType="begin"/>
            </w:r>
            <w:r w:rsidR="001513FE">
              <w:rPr>
                <w:noProof/>
                <w:webHidden/>
              </w:rPr>
              <w:instrText xml:space="preserve"> PAGEREF _Toc217651077 \h </w:instrText>
            </w:r>
            <w:r w:rsidR="001513FE">
              <w:rPr>
                <w:noProof/>
                <w:webHidden/>
              </w:rPr>
            </w:r>
            <w:r w:rsidR="001513FE">
              <w:rPr>
                <w:noProof/>
                <w:webHidden/>
              </w:rPr>
              <w:fldChar w:fldCharType="separate"/>
            </w:r>
            <w:r w:rsidR="001513FE">
              <w:rPr>
                <w:noProof/>
                <w:webHidden/>
              </w:rPr>
              <w:t>4</w:t>
            </w:r>
            <w:r w:rsidR="001513FE">
              <w:rPr>
                <w:noProof/>
                <w:webHidden/>
              </w:rPr>
              <w:fldChar w:fldCharType="end"/>
            </w:r>
          </w:hyperlink>
        </w:p>
        <w:p w14:paraId="3465FD5C" w14:textId="34732DFD" w:rsidR="001513FE" w:rsidRDefault="000B35E7">
          <w:pPr>
            <w:pStyle w:val="21"/>
            <w:tabs>
              <w:tab w:val="right" w:leader="dot" w:pos="9345"/>
            </w:tabs>
            <w:rPr>
              <w:rFonts w:eastAsiaTheme="minorEastAsia"/>
              <w:noProof/>
              <w:lang w:eastAsia="ru-RU"/>
            </w:rPr>
          </w:pPr>
          <w:hyperlink w:anchor="_Toc217651078" w:history="1">
            <w:r w:rsidR="001513FE" w:rsidRPr="000F306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513FE">
              <w:rPr>
                <w:noProof/>
                <w:webHidden/>
              </w:rPr>
              <w:tab/>
            </w:r>
            <w:r w:rsidR="001513FE">
              <w:rPr>
                <w:noProof/>
                <w:webHidden/>
              </w:rPr>
              <w:fldChar w:fldCharType="begin"/>
            </w:r>
            <w:r w:rsidR="001513FE">
              <w:rPr>
                <w:noProof/>
                <w:webHidden/>
              </w:rPr>
              <w:instrText xml:space="preserve"> PAGEREF _Toc217651078 \h </w:instrText>
            </w:r>
            <w:r w:rsidR="001513FE">
              <w:rPr>
                <w:noProof/>
                <w:webHidden/>
              </w:rPr>
            </w:r>
            <w:r w:rsidR="001513FE">
              <w:rPr>
                <w:noProof/>
                <w:webHidden/>
              </w:rPr>
              <w:fldChar w:fldCharType="separate"/>
            </w:r>
            <w:r w:rsidR="001513FE">
              <w:rPr>
                <w:noProof/>
                <w:webHidden/>
              </w:rPr>
              <w:t>5</w:t>
            </w:r>
            <w:r w:rsidR="001513FE">
              <w:rPr>
                <w:noProof/>
                <w:webHidden/>
              </w:rPr>
              <w:fldChar w:fldCharType="end"/>
            </w:r>
          </w:hyperlink>
        </w:p>
        <w:p w14:paraId="47B574F5" w14:textId="4C96018E" w:rsidR="001513FE" w:rsidRDefault="000B35E7">
          <w:pPr>
            <w:pStyle w:val="21"/>
            <w:tabs>
              <w:tab w:val="right" w:leader="dot" w:pos="9345"/>
            </w:tabs>
            <w:rPr>
              <w:rFonts w:eastAsiaTheme="minorEastAsia"/>
              <w:noProof/>
              <w:lang w:eastAsia="ru-RU"/>
            </w:rPr>
          </w:pPr>
          <w:hyperlink w:anchor="_Toc217651079" w:history="1">
            <w:r w:rsidR="001513FE" w:rsidRPr="000F306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513FE">
              <w:rPr>
                <w:noProof/>
                <w:webHidden/>
              </w:rPr>
              <w:tab/>
            </w:r>
            <w:r w:rsidR="001513FE">
              <w:rPr>
                <w:noProof/>
                <w:webHidden/>
              </w:rPr>
              <w:fldChar w:fldCharType="begin"/>
            </w:r>
            <w:r w:rsidR="001513FE">
              <w:rPr>
                <w:noProof/>
                <w:webHidden/>
              </w:rPr>
              <w:instrText xml:space="preserve"> PAGEREF _Toc217651079 \h </w:instrText>
            </w:r>
            <w:r w:rsidR="001513FE">
              <w:rPr>
                <w:noProof/>
                <w:webHidden/>
              </w:rPr>
            </w:r>
            <w:r w:rsidR="001513FE">
              <w:rPr>
                <w:noProof/>
                <w:webHidden/>
              </w:rPr>
              <w:fldChar w:fldCharType="separate"/>
            </w:r>
            <w:r w:rsidR="001513FE">
              <w:rPr>
                <w:noProof/>
                <w:webHidden/>
              </w:rPr>
              <w:t>5</w:t>
            </w:r>
            <w:r w:rsidR="001513FE">
              <w:rPr>
                <w:noProof/>
                <w:webHidden/>
              </w:rPr>
              <w:fldChar w:fldCharType="end"/>
            </w:r>
          </w:hyperlink>
        </w:p>
        <w:p w14:paraId="1754C03C" w14:textId="2706CC1B" w:rsidR="001513FE" w:rsidRDefault="000B35E7">
          <w:pPr>
            <w:pStyle w:val="11"/>
            <w:tabs>
              <w:tab w:val="right" w:leader="dot" w:pos="9345"/>
            </w:tabs>
            <w:rPr>
              <w:rFonts w:eastAsiaTheme="minorEastAsia"/>
              <w:noProof/>
              <w:lang w:eastAsia="ru-RU"/>
            </w:rPr>
          </w:pPr>
          <w:hyperlink w:anchor="_Toc217651080" w:history="1">
            <w:r w:rsidR="001513FE" w:rsidRPr="000F306E">
              <w:rPr>
                <w:rStyle w:val="a8"/>
                <w:rFonts w:ascii="Times New Roman" w:hAnsi="Times New Roman" w:cs="Times New Roman"/>
                <w:b/>
                <w:noProof/>
              </w:rPr>
              <w:t>6. МАТЕРИАЛЬНО-ТЕХНИЧЕСКОЕ ОБЕСПЕЧЕНИЕ ДИСЦИПЛИНЫ</w:t>
            </w:r>
            <w:r w:rsidR="001513FE">
              <w:rPr>
                <w:noProof/>
                <w:webHidden/>
              </w:rPr>
              <w:tab/>
            </w:r>
            <w:r w:rsidR="001513FE">
              <w:rPr>
                <w:noProof/>
                <w:webHidden/>
              </w:rPr>
              <w:fldChar w:fldCharType="begin"/>
            </w:r>
            <w:r w:rsidR="001513FE">
              <w:rPr>
                <w:noProof/>
                <w:webHidden/>
              </w:rPr>
              <w:instrText xml:space="preserve"> PAGEREF _Toc217651080 \h </w:instrText>
            </w:r>
            <w:r w:rsidR="001513FE">
              <w:rPr>
                <w:noProof/>
                <w:webHidden/>
              </w:rPr>
            </w:r>
            <w:r w:rsidR="001513FE">
              <w:rPr>
                <w:noProof/>
                <w:webHidden/>
              </w:rPr>
              <w:fldChar w:fldCharType="separate"/>
            </w:r>
            <w:r w:rsidR="001513FE">
              <w:rPr>
                <w:noProof/>
                <w:webHidden/>
              </w:rPr>
              <w:t>6</w:t>
            </w:r>
            <w:r w:rsidR="001513FE">
              <w:rPr>
                <w:noProof/>
                <w:webHidden/>
              </w:rPr>
              <w:fldChar w:fldCharType="end"/>
            </w:r>
          </w:hyperlink>
        </w:p>
        <w:p w14:paraId="295F807C" w14:textId="4F58AD8E" w:rsidR="001513FE" w:rsidRDefault="000B35E7">
          <w:pPr>
            <w:pStyle w:val="11"/>
            <w:tabs>
              <w:tab w:val="right" w:leader="dot" w:pos="9345"/>
            </w:tabs>
            <w:rPr>
              <w:rFonts w:eastAsiaTheme="minorEastAsia"/>
              <w:noProof/>
              <w:lang w:eastAsia="ru-RU"/>
            </w:rPr>
          </w:pPr>
          <w:hyperlink w:anchor="_Toc217651081" w:history="1">
            <w:r w:rsidR="001513FE" w:rsidRPr="000F306E">
              <w:rPr>
                <w:rStyle w:val="a8"/>
                <w:rFonts w:ascii="Times New Roman" w:hAnsi="Times New Roman" w:cs="Times New Roman"/>
                <w:b/>
                <w:noProof/>
              </w:rPr>
              <w:t>7. МЕТОДИЧЕСКИЕ УКАЗАНИЯ ДЛЯ ОБУЧАЮЩЕГОСЯ ПО ОСВОЕНИЮ ДИСЦИПЛИНЫ</w:t>
            </w:r>
            <w:r w:rsidR="001513FE">
              <w:rPr>
                <w:noProof/>
                <w:webHidden/>
              </w:rPr>
              <w:tab/>
            </w:r>
            <w:r w:rsidR="001513FE">
              <w:rPr>
                <w:noProof/>
                <w:webHidden/>
              </w:rPr>
              <w:fldChar w:fldCharType="begin"/>
            </w:r>
            <w:r w:rsidR="001513FE">
              <w:rPr>
                <w:noProof/>
                <w:webHidden/>
              </w:rPr>
              <w:instrText xml:space="preserve"> PAGEREF _Toc217651081 \h </w:instrText>
            </w:r>
            <w:r w:rsidR="001513FE">
              <w:rPr>
                <w:noProof/>
                <w:webHidden/>
              </w:rPr>
            </w:r>
            <w:r w:rsidR="001513FE">
              <w:rPr>
                <w:noProof/>
                <w:webHidden/>
              </w:rPr>
              <w:fldChar w:fldCharType="separate"/>
            </w:r>
            <w:r w:rsidR="001513FE">
              <w:rPr>
                <w:noProof/>
                <w:webHidden/>
              </w:rPr>
              <w:t>7</w:t>
            </w:r>
            <w:r w:rsidR="001513FE">
              <w:rPr>
                <w:noProof/>
                <w:webHidden/>
              </w:rPr>
              <w:fldChar w:fldCharType="end"/>
            </w:r>
          </w:hyperlink>
        </w:p>
        <w:p w14:paraId="4FD0E1D9" w14:textId="5DA56612" w:rsidR="001513FE" w:rsidRDefault="000B35E7">
          <w:pPr>
            <w:pStyle w:val="11"/>
            <w:tabs>
              <w:tab w:val="right" w:leader="dot" w:pos="9345"/>
            </w:tabs>
            <w:rPr>
              <w:rFonts w:eastAsiaTheme="minorEastAsia"/>
              <w:noProof/>
              <w:lang w:eastAsia="ru-RU"/>
            </w:rPr>
          </w:pPr>
          <w:hyperlink w:anchor="_Toc217651082" w:history="1">
            <w:r w:rsidR="001513FE" w:rsidRPr="000F306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513FE">
              <w:rPr>
                <w:noProof/>
                <w:webHidden/>
              </w:rPr>
              <w:tab/>
            </w:r>
            <w:r w:rsidR="001513FE">
              <w:rPr>
                <w:noProof/>
                <w:webHidden/>
              </w:rPr>
              <w:fldChar w:fldCharType="begin"/>
            </w:r>
            <w:r w:rsidR="001513FE">
              <w:rPr>
                <w:noProof/>
                <w:webHidden/>
              </w:rPr>
              <w:instrText xml:space="preserve"> PAGEREF _Toc217651082 \h </w:instrText>
            </w:r>
            <w:r w:rsidR="001513FE">
              <w:rPr>
                <w:noProof/>
                <w:webHidden/>
              </w:rPr>
            </w:r>
            <w:r w:rsidR="001513FE">
              <w:rPr>
                <w:noProof/>
                <w:webHidden/>
              </w:rPr>
              <w:fldChar w:fldCharType="separate"/>
            </w:r>
            <w:r w:rsidR="001513FE">
              <w:rPr>
                <w:noProof/>
                <w:webHidden/>
              </w:rPr>
              <w:t>8</w:t>
            </w:r>
            <w:r w:rsidR="001513FE">
              <w:rPr>
                <w:noProof/>
                <w:webHidden/>
              </w:rPr>
              <w:fldChar w:fldCharType="end"/>
            </w:r>
          </w:hyperlink>
        </w:p>
        <w:p w14:paraId="1B7522A4" w14:textId="7F4943A7" w:rsidR="001513FE" w:rsidRDefault="000B35E7">
          <w:pPr>
            <w:pStyle w:val="11"/>
            <w:tabs>
              <w:tab w:val="right" w:leader="dot" w:pos="9345"/>
            </w:tabs>
            <w:rPr>
              <w:rFonts w:eastAsiaTheme="minorEastAsia"/>
              <w:noProof/>
              <w:lang w:eastAsia="ru-RU"/>
            </w:rPr>
          </w:pPr>
          <w:hyperlink w:anchor="_Toc217651083" w:history="1">
            <w:r w:rsidR="001513FE" w:rsidRPr="000F306E">
              <w:rPr>
                <w:rStyle w:val="a8"/>
                <w:rFonts w:ascii="Times New Roman" w:hAnsi="Times New Roman" w:cs="Times New Roman"/>
                <w:b/>
                <w:noProof/>
              </w:rPr>
              <w:t>ФОНД ОЦЕНОЧНЫХ СРЕДСТВ</w:t>
            </w:r>
            <w:r w:rsidR="001513FE">
              <w:rPr>
                <w:noProof/>
                <w:webHidden/>
              </w:rPr>
              <w:tab/>
            </w:r>
            <w:r w:rsidR="001513FE">
              <w:rPr>
                <w:noProof/>
                <w:webHidden/>
              </w:rPr>
              <w:fldChar w:fldCharType="begin"/>
            </w:r>
            <w:r w:rsidR="001513FE">
              <w:rPr>
                <w:noProof/>
                <w:webHidden/>
              </w:rPr>
              <w:instrText xml:space="preserve"> PAGEREF _Toc217651083 \h </w:instrText>
            </w:r>
            <w:r w:rsidR="001513FE">
              <w:rPr>
                <w:noProof/>
                <w:webHidden/>
              </w:rPr>
            </w:r>
            <w:r w:rsidR="001513FE">
              <w:rPr>
                <w:noProof/>
                <w:webHidden/>
              </w:rPr>
              <w:fldChar w:fldCharType="separate"/>
            </w:r>
            <w:r w:rsidR="001513FE">
              <w:rPr>
                <w:noProof/>
                <w:webHidden/>
              </w:rPr>
              <w:t>10</w:t>
            </w:r>
            <w:r w:rsidR="001513FE">
              <w:rPr>
                <w:noProof/>
                <w:webHidden/>
              </w:rPr>
              <w:fldChar w:fldCharType="end"/>
            </w:r>
          </w:hyperlink>
        </w:p>
        <w:p w14:paraId="77BEBB20" w14:textId="1F43F82E" w:rsidR="001513FE" w:rsidRDefault="000B35E7">
          <w:pPr>
            <w:pStyle w:val="21"/>
            <w:tabs>
              <w:tab w:val="right" w:leader="dot" w:pos="9345"/>
            </w:tabs>
            <w:rPr>
              <w:rFonts w:eastAsiaTheme="minorEastAsia"/>
              <w:noProof/>
              <w:lang w:eastAsia="ru-RU"/>
            </w:rPr>
          </w:pPr>
          <w:hyperlink w:anchor="_Toc217651084" w:history="1">
            <w:r w:rsidR="001513FE" w:rsidRPr="000F306E">
              <w:rPr>
                <w:rStyle w:val="a8"/>
                <w:rFonts w:ascii="Times New Roman" w:hAnsi="Times New Roman" w:cs="Times New Roman"/>
                <w:b/>
                <w:noProof/>
              </w:rPr>
              <w:t>1.1 Контрольные вопросы и задания к промежуточной аттестации</w:t>
            </w:r>
            <w:r w:rsidR="001513FE">
              <w:rPr>
                <w:noProof/>
                <w:webHidden/>
              </w:rPr>
              <w:tab/>
            </w:r>
            <w:r w:rsidR="001513FE">
              <w:rPr>
                <w:noProof/>
                <w:webHidden/>
              </w:rPr>
              <w:fldChar w:fldCharType="begin"/>
            </w:r>
            <w:r w:rsidR="001513FE">
              <w:rPr>
                <w:noProof/>
                <w:webHidden/>
              </w:rPr>
              <w:instrText xml:space="preserve"> PAGEREF _Toc217651084 \h </w:instrText>
            </w:r>
            <w:r w:rsidR="001513FE">
              <w:rPr>
                <w:noProof/>
                <w:webHidden/>
              </w:rPr>
            </w:r>
            <w:r w:rsidR="001513FE">
              <w:rPr>
                <w:noProof/>
                <w:webHidden/>
              </w:rPr>
              <w:fldChar w:fldCharType="separate"/>
            </w:r>
            <w:r w:rsidR="001513FE">
              <w:rPr>
                <w:noProof/>
                <w:webHidden/>
              </w:rPr>
              <w:t>10</w:t>
            </w:r>
            <w:r w:rsidR="001513FE">
              <w:rPr>
                <w:noProof/>
                <w:webHidden/>
              </w:rPr>
              <w:fldChar w:fldCharType="end"/>
            </w:r>
          </w:hyperlink>
        </w:p>
        <w:p w14:paraId="6B1DBAC0" w14:textId="1E3A7BF6" w:rsidR="001513FE" w:rsidRDefault="000B35E7">
          <w:pPr>
            <w:pStyle w:val="21"/>
            <w:tabs>
              <w:tab w:val="right" w:leader="dot" w:pos="9345"/>
            </w:tabs>
            <w:rPr>
              <w:rFonts w:eastAsiaTheme="minorEastAsia"/>
              <w:noProof/>
              <w:lang w:eastAsia="ru-RU"/>
            </w:rPr>
          </w:pPr>
          <w:hyperlink w:anchor="_Toc217651085" w:history="1">
            <w:r w:rsidR="001513FE" w:rsidRPr="000F306E">
              <w:rPr>
                <w:rStyle w:val="a8"/>
                <w:rFonts w:ascii="Times New Roman" w:hAnsi="Times New Roman" w:cs="Times New Roman"/>
                <w:b/>
                <w:noProof/>
              </w:rPr>
              <w:t>1.2 Темы письменных работ</w:t>
            </w:r>
            <w:r w:rsidR="001513FE">
              <w:rPr>
                <w:noProof/>
                <w:webHidden/>
              </w:rPr>
              <w:tab/>
            </w:r>
            <w:r w:rsidR="001513FE">
              <w:rPr>
                <w:noProof/>
                <w:webHidden/>
              </w:rPr>
              <w:fldChar w:fldCharType="begin"/>
            </w:r>
            <w:r w:rsidR="001513FE">
              <w:rPr>
                <w:noProof/>
                <w:webHidden/>
              </w:rPr>
              <w:instrText xml:space="preserve"> PAGEREF _Toc217651085 \h </w:instrText>
            </w:r>
            <w:r w:rsidR="001513FE">
              <w:rPr>
                <w:noProof/>
                <w:webHidden/>
              </w:rPr>
            </w:r>
            <w:r w:rsidR="001513FE">
              <w:rPr>
                <w:noProof/>
                <w:webHidden/>
              </w:rPr>
              <w:fldChar w:fldCharType="separate"/>
            </w:r>
            <w:r w:rsidR="001513FE">
              <w:rPr>
                <w:noProof/>
                <w:webHidden/>
              </w:rPr>
              <w:t>10</w:t>
            </w:r>
            <w:r w:rsidR="001513FE">
              <w:rPr>
                <w:noProof/>
                <w:webHidden/>
              </w:rPr>
              <w:fldChar w:fldCharType="end"/>
            </w:r>
          </w:hyperlink>
        </w:p>
        <w:p w14:paraId="6E9248F7" w14:textId="09A640D6" w:rsidR="001513FE" w:rsidRDefault="000B35E7">
          <w:pPr>
            <w:pStyle w:val="21"/>
            <w:tabs>
              <w:tab w:val="right" w:leader="dot" w:pos="9345"/>
            </w:tabs>
            <w:rPr>
              <w:rFonts w:eastAsiaTheme="minorEastAsia"/>
              <w:noProof/>
              <w:lang w:eastAsia="ru-RU"/>
            </w:rPr>
          </w:pPr>
          <w:hyperlink w:anchor="_Toc217651086" w:history="1">
            <w:r w:rsidR="001513FE" w:rsidRPr="000F306E">
              <w:rPr>
                <w:rStyle w:val="a8"/>
                <w:rFonts w:ascii="Times New Roman" w:hAnsi="Times New Roman" w:cs="Times New Roman"/>
                <w:b/>
                <w:noProof/>
              </w:rPr>
              <w:t>1.3 Контрольные точки</w:t>
            </w:r>
            <w:r w:rsidR="001513FE">
              <w:rPr>
                <w:noProof/>
                <w:webHidden/>
              </w:rPr>
              <w:tab/>
            </w:r>
            <w:r w:rsidR="001513FE">
              <w:rPr>
                <w:noProof/>
                <w:webHidden/>
              </w:rPr>
              <w:fldChar w:fldCharType="begin"/>
            </w:r>
            <w:r w:rsidR="001513FE">
              <w:rPr>
                <w:noProof/>
                <w:webHidden/>
              </w:rPr>
              <w:instrText xml:space="preserve"> PAGEREF _Toc217651086 \h </w:instrText>
            </w:r>
            <w:r w:rsidR="001513FE">
              <w:rPr>
                <w:noProof/>
                <w:webHidden/>
              </w:rPr>
            </w:r>
            <w:r w:rsidR="001513FE">
              <w:rPr>
                <w:noProof/>
                <w:webHidden/>
              </w:rPr>
              <w:fldChar w:fldCharType="separate"/>
            </w:r>
            <w:r w:rsidR="001513FE">
              <w:rPr>
                <w:noProof/>
                <w:webHidden/>
              </w:rPr>
              <w:t>10</w:t>
            </w:r>
            <w:r w:rsidR="001513FE">
              <w:rPr>
                <w:noProof/>
                <w:webHidden/>
              </w:rPr>
              <w:fldChar w:fldCharType="end"/>
            </w:r>
          </w:hyperlink>
        </w:p>
        <w:p w14:paraId="7D061740" w14:textId="318719B2" w:rsidR="001513FE" w:rsidRDefault="000B35E7">
          <w:pPr>
            <w:pStyle w:val="21"/>
            <w:tabs>
              <w:tab w:val="right" w:leader="dot" w:pos="9345"/>
            </w:tabs>
            <w:rPr>
              <w:rFonts w:eastAsiaTheme="minorEastAsia"/>
              <w:noProof/>
              <w:lang w:eastAsia="ru-RU"/>
            </w:rPr>
          </w:pPr>
          <w:hyperlink w:anchor="_Toc217651087" w:history="1">
            <w:r w:rsidR="001513FE" w:rsidRPr="000F306E">
              <w:rPr>
                <w:rStyle w:val="a8"/>
                <w:rFonts w:ascii="Times New Roman" w:hAnsi="Times New Roman" w:cs="Times New Roman"/>
                <w:b/>
                <w:noProof/>
              </w:rPr>
              <w:t>1.4 Другие объекты оценивания</w:t>
            </w:r>
            <w:r w:rsidR="001513FE">
              <w:rPr>
                <w:noProof/>
                <w:webHidden/>
              </w:rPr>
              <w:tab/>
            </w:r>
            <w:r w:rsidR="001513FE">
              <w:rPr>
                <w:noProof/>
                <w:webHidden/>
              </w:rPr>
              <w:fldChar w:fldCharType="begin"/>
            </w:r>
            <w:r w:rsidR="001513FE">
              <w:rPr>
                <w:noProof/>
                <w:webHidden/>
              </w:rPr>
              <w:instrText xml:space="preserve"> PAGEREF _Toc217651087 \h </w:instrText>
            </w:r>
            <w:r w:rsidR="001513FE">
              <w:rPr>
                <w:noProof/>
                <w:webHidden/>
              </w:rPr>
            </w:r>
            <w:r w:rsidR="001513FE">
              <w:rPr>
                <w:noProof/>
                <w:webHidden/>
              </w:rPr>
              <w:fldChar w:fldCharType="separate"/>
            </w:r>
            <w:r w:rsidR="001513FE">
              <w:rPr>
                <w:noProof/>
                <w:webHidden/>
              </w:rPr>
              <w:t>10</w:t>
            </w:r>
            <w:r w:rsidR="001513FE">
              <w:rPr>
                <w:noProof/>
                <w:webHidden/>
              </w:rPr>
              <w:fldChar w:fldCharType="end"/>
            </w:r>
          </w:hyperlink>
        </w:p>
        <w:p w14:paraId="6DB6E543" w14:textId="1D775A95" w:rsidR="001513FE" w:rsidRDefault="000B35E7">
          <w:pPr>
            <w:pStyle w:val="21"/>
            <w:tabs>
              <w:tab w:val="right" w:leader="dot" w:pos="9345"/>
            </w:tabs>
            <w:rPr>
              <w:rFonts w:eastAsiaTheme="minorEastAsia"/>
              <w:noProof/>
              <w:lang w:eastAsia="ru-RU"/>
            </w:rPr>
          </w:pPr>
          <w:hyperlink w:anchor="_Toc217651088" w:history="1">
            <w:r w:rsidR="001513FE" w:rsidRPr="000F306E">
              <w:rPr>
                <w:rStyle w:val="a8"/>
                <w:rFonts w:ascii="Times New Roman" w:hAnsi="Times New Roman" w:cs="Times New Roman"/>
                <w:b/>
                <w:noProof/>
              </w:rPr>
              <w:t>1.5 Самостоятельная работа обучающегося</w:t>
            </w:r>
            <w:r w:rsidR="001513FE">
              <w:rPr>
                <w:noProof/>
                <w:webHidden/>
              </w:rPr>
              <w:tab/>
            </w:r>
            <w:r w:rsidR="001513FE">
              <w:rPr>
                <w:noProof/>
                <w:webHidden/>
              </w:rPr>
              <w:fldChar w:fldCharType="begin"/>
            </w:r>
            <w:r w:rsidR="001513FE">
              <w:rPr>
                <w:noProof/>
                <w:webHidden/>
              </w:rPr>
              <w:instrText xml:space="preserve"> PAGEREF _Toc217651088 \h </w:instrText>
            </w:r>
            <w:r w:rsidR="001513FE">
              <w:rPr>
                <w:noProof/>
                <w:webHidden/>
              </w:rPr>
            </w:r>
            <w:r w:rsidR="001513FE">
              <w:rPr>
                <w:noProof/>
                <w:webHidden/>
              </w:rPr>
              <w:fldChar w:fldCharType="separate"/>
            </w:r>
            <w:r w:rsidR="001513FE">
              <w:rPr>
                <w:noProof/>
                <w:webHidden/>
              </w:rPr>
              <w:t>10</w:t>
            </w:r>
            <w:r w:rsidR="001513FE">
              <w:rPr>
                <w:noProof/>
                <w:webHidden/>
              </w:rPr>
              <w:fldChar w:fldCharType="end"/>
            </w:r>
          </w:hyperlink>
        </w:p>
        <w:p w14:paraId="1C8634A7" w14:textId="1114D537" w:rsidR="001513FE" w:rsidRDefault="000B35E7">
          <w:pPr>
            <w:pStyle w:val="21"/>
            <w:tabs>
              <w:tab w:val="right" w:leader="dot" w:pos="9345"/>
            </w:tabs>
            <w:rPr>
              <w:rFonts w:eastAsiaTheme="minorEastAsia"/>
              <w:noProof/>
              <w:lang w:eastAsia="ru-RU"/>
            </w:rPr>
          </w:pPr>
          <w:hyperlink w:anchor="_Toc217651089" w:history="1">
            <w:r w:rsidR="001513FE" w:rsidRPr="000F306E">
              <w:rPr>
                <w:rStyle w:val="a8"/>
                <w:rFonts w:ascii="Times New Roman" w:hAnsi="Times New Roman" w:cs="Times New Roman"/>
                <w:b/>
                <w:noProof/>
              </w:rPr>
              <w:t>1.6 Шкала оценивания результата</w:t>
            </w:r>
            <w:r w:rsidR="001513FE">
              <w:rPr>
                <w:noProof/>
                <w:webHidden/>
              </w:rPr>
              <w:tab/>
            </w:r>
            <w:r w:rsidR="001513FE">
              <w:rPr>
                <w:noProof/>
                <w:webHidden/>
              </w:rPr>
              <w:fldChar w:fldCharType="begin"/>
            </w:r>
            <w:r w:rsidR="001513FE">
              <w:rPr>
                <w:noProof/>
                <w:webHidden/>
              </w:rPr>
              <w:instrText xml:space="preserve"> PAGEREF _Toc217651089 \h </w:instrText>
            </w:r>
            <w:r w:rsidR="001513FE">
              <w:rPr>
                <w:noProof/>
                <w:webHidden/>
              </w:rPr>
            </w:r>
            <w:r w:rsidR="001513FE">
              <w:rPr>
                <w:noProof/>
                <w:webHidden/>
              </w:rPr>
              <w:fldChar w:fldCharType="separate"/>
            </w:r>
            <w:r w:rsidR="001513FE">
              <w:rPr>
                <w:noProof/>
                <w:webHidden/>
              </w:rPr>
              <w:t>10</w:t>
            </w:r>
            <w:r w:rsidR="001513FE">
              <w:rPr>
                <w:noProof/>
                <w:webHidden/>
              </w:rPr>
              <w:fldChar w:fldCharType="end"/>
            </w:r>
          </w:hyperlink>
        </w:p>
        <w:p w14:paraId="0DD49713" w14:textId="155B86F9"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541BFD94" w:rsidR="00751095" w:rsidRDefault="00751095" w:rsidP="00511619">
      <w:pPr>
        <w:pStyle w:val="1"/>
        <w:jc w:val="center"/>
        <w:rPr>
          <w:rFonts w:ascii="Times New Roman" w:hAnsi="Times New Roman" w:cs="Times New Roman"/>
          <w:b/>
          <w:color w:val="auto"/>
          <w:sz w:val="28"/>
          <w:szCs w:val="28"/>
        </w:rPr>
      </w:pPr>
      <w:bookmarkStart w:id="0" w:name="_Toc217651072"/>
      <w:r w:rsidRPr="007E6725">
        <w:rPr>
          <w:rFonts w:ascii="Times New Roman" w:hAnsi="Times New Roman" w:cs="Times New Roman"/>
          <w:b/>
          <w:color w:val="auto"/>
          <w:sz w:val="28"/>
          <w:szCs w:val="28"/>
        </w:rPr>
        <w:t>1. ЦЕЛИ ОСВОЕНИЯ ДИСЦИПЛИНЫ</w:t>
      </w:r>
      <w:bookmarkEnd w:id="0"/>
    </w:p>
    <w:p w14:paraId="50DC00A3" w14:textId="77777777" w:rsidR="001513FE" w:rsidRPr="001513FE" w:rsidRDefault="001513FE" w:rsidP="001513FE"/>
    <w:tbl>
      <w:tblPr>
        <w:tblStyle w:val="a4"/>
        <w:tblW w:w="0" w:type="auto"/>
        <w:tblInd w:w="-714" w:type="dxa"/>
        <w:tblLook w:val="04A0" w:firstRow="1" w:lastRow="0" w:firstColumn="1" w:lastColumn="0" w:noHBand="0" w:noVBand="1"/>
      </w:tblPr>
      <w:tblGrid>
        <w:gridCol w:w="1702"/>
        <w:gridCol w:w="8357"/>
      </w:tblGrid>
      <w:tr w:rsidR="001513FE" w14:paraId="3B5F5A67" w14:textId="77777777" w:rsidTr="001513FE">
        <w:tc>
          <w:tcPr>
            <w:tcW w:w="1702" w:type="dxa"/>
            <w:tcBorders>
              <w:top w:val="single" w:sz="4" w:space="0" w:color="auto"/>
              <w:left w:val="single" w:sz="4" w:space="0" w:color="auto"/>
              <w:bottom w:val="single" w:sz="4" w:space="0" w:color="auto"/>
              <w:right w:val="single" w:sz="4" w:space="0" w:color="auto"/>
            </w:tcBorders>
            <w:hideMark/>
          </w:tcPr>
          <w:p w14:paraId="7D1E60B6" w14:textId="77777777" w:rsidR="001513FE" w:rsidRDefault="001513FE">
            <w:pPr>
              <w:rPr>
                <w:rFonts w:ascii="Times New Roman" w:hAnsi="Times New Roman" w:cs="Times New Roman"/>
                <w:b/>
                <w:sz w:val="28"/>
                <w:szCs w:val="28"/>
              </w:rPr>
            </w:pPr>
            <w:r>
              <w:rPr>
                <w:rFonts w:ascii="Times New Roman" w:hAnsi="Times New Roman" w:cs="Times New Roman"/>
                <w:b/>
                <w:sz w:val="28"/>
                <w:szCs w:val="28"/>
              </w:rPr>
              <w:t>Цель:</w:t>
            </w:r>
          </w:p>
        </w:tc>
        <w:tc>
          <w:tcPr>
            <w:tcW w:w="8357" w:type="dxa"/>
            <w:tcBorders>
              <w:top w:val="single" w:sz="4" w:space="0" w:color="auto"/>
              <w:left w:val="single" w:sz="4" w:space="0" w:color="auto"/>
              <w:bottom w:val="single" w:sz="4" w:space="0" w:color="auto"/>
              <w:right w:val="single" w:sz="4" w:space="0" w:color="auto"/>
            </w:tcBorders>
            <w:hideMark/>
          </w:tcPr>
          <w:p w14:paraId="11711C82" w14:textId="34C24015" w:rsidR="001513FE" w:rsidRDefault="001513FE" w:rsidP="001513FE">
            <w:pPr>
              <w:jc w:val="both"/>
              <w:rPr>
                <w:rFonts w:ascii="Times New Roman" w:hAnsi="Times New Roman" w:cs="Times New Roman"/>
                <w:sz w:val="28"/>
                <w:szCs w:val="28"/>
              </w:rPr>
            </w:pPr>
            <w:r>
              <w:rPr>
                <w:rFonts w:ascii="Times New Roman" w:hAnsi="Times New Roman" w:cs="Times New Roman"/>
                <w:sz w:val="24"/>
                <w:szCs w:val="28"/>
              </w:rPr>
              <w:t xml:space="preserve">Освоение студентами теоретических знаний и практических навыков в области технико-экономического обоснования ИТ-проектов. </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17651073"/>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0569B0EA" w:rsidR="00C220D9" w:rsidRPr="00352B6F" w:rsidRDefault="00ED39ED" w:rsidP="001513FE">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Технико-экономиче</w:t>
      </w:r>
      <w:r w:rsidR="00870E6D">
        <w:rPr>
          <w:sz w:val="28"/>
          <w:szCs w:val="28"/>
        </w:rPr>
        <w:t xml:space="preserve">ское обоснование ИТ-проектов / </w:t>
      </w:r>
      <w:r w:rsidR="00870E6D">
        <w:rPr>
          <w:sz w:val="28"/>
          <w:szCs w:val="28"/>
          <w:lang w:val="en-US"/>
        </w:rPr>
        <w:t>f</w:t>
      </w:r>
      <w:bookmarkStart w:id="2" w:name="_GoBack"/>
      <w:bookmarkEnd w:id="2"/>
      <w:r w:rsidRPr="00352B6F">
        <w:rPr>
          <w:sz w:val="28"/>
          <w:szCs w:val="28"/>
        </w:rPr>
        <w:t>easibility study of IT projects</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765107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7"/>
        <w:gridCol w:w="5959"/>
      </w:tblGrid>
      <w:tr w:rsidR="00751095" w:rsidRPr="001513FE" w14:paraId="456F168A" w14:textId="77777777" w:rsidTr="001513FE">
        <w:trPr>
          <w:trHeight w:val="848"/>
          <w:tblHeader/>
        </w:trPr>
        <w:tc>
          <w:tcPr>
            <w:tcW w:w="1054"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513F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513FE">
              <w:rPr>
                <w:rFonts w:ascii="Times New Roman" w:hAnsi="Times New Roman" w:cs="Times New Roman"/>
                <w:b/>
              </w:rPr>
              <w:t>Код и наименование компетенции выпускника</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513F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513FE">
              <w:rPr>
                <w:rFonts w:ascii="Times New Roman" w:hAnsi="Times New Roman" w:cs="Times New Roman"/>
                <w:b/>
              </w:rPr>
              <w:t>Код и наименование индикатора достижения компетенций</w:t>
            </w:r>
          </w:p>
        </w:tc>
        <w:tc>
          <w:tcPr>
            <w:tcW w:w="28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513FE" w:rsidRDefault="00751095" w:rsidP="009207A4">
            <w:pPr>
              <w:tabs>
                <w:tab w:val="left" w:pos="0"/>
              </w:tabs>
              <w:jc w:val="center"/>
              <w:rPr>
                <w:rFonts w:ascii="Times New Roman" w:hAnsi="Times New Roman" w:cs="Times New Roman"/>
                <w:lang w:bidi="ru-RU"/>
              </w:rPr>
            </w:pPr>
            <w:r w:rsidRPr="001513FE">
              <w:rPr>
                <w:rFonts w:ascii="Times New Roman" w:hAnsi="Times New Roman" w:cs="Times New Roman"/>
                <w:b/>
              </w:rPr>
              <w:t>Планируемые результаты обучения по дисциплине</w:t>
            </w:r>
          </w:p>
          <w:p w14:paraId="4A80ACB9" w14:textId="77777777" w:rsidR="00751095" w:rsidRPr="001513F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513FE" w14:paraId="15D0A9B4" w14:textId="77777777" w:rsidTr="001513FE">
        <w:tc>
          <w:tcPr>
            <w:tcW w:w="1054"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513FE" w:rsidRDefault="00FD518F" w:rsidP="009207A4">
            <w:pPr>
              <w:widowControl w:val="0"/>
              <w:tabs>
                <w:tab w:val="left" w:pos="0"/>
              </w:tabs>
              <w:autoSpaceDE w:val="0"/>
              <w:autoSpaceDN w:val="0"/>
              <w:rPr>
                <w:rFonts w:ascii="Times New Roman" w:hAnsi="Times New Roman" w:cs="Times New Roman"/>
              </w:rPr>
            </w:pPr>
            <w:r w:rsidRPr="001513FE">
              <w:rPr>
                <w:rFonts w:ascii="Times New Roman" w:hAnsi="Times New Roman" w:cs="Times New Roman"/>
              </w:rPr>
              <w:t>ПК-3 - Идентификация и анализ рисков в проектах в области ИТ в соответствии с полученным заданием</w:t>
            </w:r>
          </w:p>
        </w:tc>
        <w:tc>
          <w:tcPr>
            <w:tcW w:w="1056"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513FE" w:rsidRDefault="00FD518F" w:rsidP="009207A4">
            <w:pPr>
              <w:widowControl w:val="0"/>
              <w:tabs>
                <w:tab w:val="left" w:pos="0"/>
              </w:tabs>
              <w:autoSpaceDE w:val="0"/>
              <w:autoSpaceDN w:val="0"/>
              <w:rPr>
                <w:rFonts w:ascii="Times New Roman" w:hAnsi="Times New Roman" w:cs="Times New Roman"/>
                <w:lang w:bidi="ru-RU"/>
              </w:rPr>
            </w:pPr>
            <w:r w:rsidRPr="001513FE">
              <w:rPr>
                <w:rFonts w:ascii="Times New Roman" w:hAnsi="Times New Roman" w:cs="Times New Roman"/>
                <w:lang w:bidi="ru-RU"/>
              </w:rPr>
              <w:t>ПК-3.2 - Способен на основе качественного анализа рисков проектов в области ИТ планировать работы с рисками в соответствии с полученным заданием</w:t>
            </w:r>
          </w:p>
        </w:tc>
        <w:tc>
          <w:tcPr>
            <w:tcW w:w="2890" w:type="pct"/>
            <w:tcBorders>
              <w:top w:val="single" w:sz="4" w:space="0" w:color="auto"/>
              <w:left w:val="single" w:sz="4" w:space="0" w:color="auto"/>
              <w:bottom w:val="single" w:sz="4" w:space="0" w:color="auto"/>
              <w:right w:val="single" w:sz="4" w:space="0" w:color="auto"/>
            </w:tcBorders>
            <w:shd w:val="clear" w:color="auto" w:fill="auto"/>
            <w:hideMark/>
          </w:tcPr>
          <w:p w14:paraId="0BF7F585" w14:textId="063BC09E" w:rsidR="001513FE" w:rsidRPr="001513FE" w:rsidRDefault="001513FE" w:rsidP="001513FE">
            <w:pPr>
              <w:autoSpaceDE w:val="0"/>
              <w:autoSpaceDN w:val="0"/>
              <w:adjustRightInd w:val="0"/>
              <w:jc w:val="both"/>
              <w:rPr>
                <w:rFonts w:ascii="Times New Roman" w:hAnsi="Times New Roman" w:cs="Times New Roman"/>
              </w:rPr>
            </w:pPr>
            <w:r w:rsidRPr="001513FE">
              <w:rPr>
                <w:rFonts w:ascii="Times New Roman" w:hAnsi="Times New Roman" w:cs="Times New Roman"/>
              </w:rPr>
              <w:t>Знать: понятие и виды ИТ-проектов</w:t>
            </w:r>
            <w:r>
              <w:rPr>
                <w:rFonts w:ascii="Times New Roman" w:hAnsi="Times New Roman" w:cs="Times New Roman"/>
              </w:rPr>
              <w:t xml:space="preserve">; </w:t>
            </w:r>
            <w:r w:rsidRPr="001513FE">
              <w:rPr>
                <w:rFonts w:ascii="Times New Roman" w:hAnsi="Times New Roman" w:cs="Times New Roman"/>
              </w:rPr>
              <w:t xml:space="preserve">методы оценки экономической эффективности ИТ-проектов. </w:t>
            </w:r>
          </w:p>
          <w:p w14:paraId="0DB0009A" w14:textId="601D413A" w:rsidR="001513FE" w:rsidRPr="001513FE" w:rsidRDefault="001513FE" w:rsidP="001513FE">
            <w:pPr>
              <w:autoSpaceDE w:val="0"/>
              <w:autoSpaceDN w:val="0"/>
              <w:adjustRightInd w:val="0"/>
              <w:jc w:val="both"/>
              <w:rPr>
                <w:rFonts w:ascii="Times New Roman" w:hAnsi="Times New Roman" w:cs="Times New Roman"/>
              </w:rPr>
            </w:pPr>
            <w:r w:rsidRPr="001513FE">
              <w:rPr>
                <w:rFonts w:ascii="Times New Roman" w:hAnsi="Times New Roman" w:cs="Times New Roman"/>
              </w:rPr>
              <w:t>Уметь: определять и анализировать основные показатели экономической эффективности ИТ-проекта;</w:t>
            </w:r>
            <w:r>
              <w:rPr>
                <w:rFonts w:ascii="Times New Roman" w:hAnsi="Times New Roman" w:cs="Times New Roman"/>
              </w:rPr>
              <w:t xml:space="preserve"> </w:t>
            </w:r>
            <w:r w:rsidRPr="001513FE">
              <w:rPr>
                <w:rFonts w:ascii="Times New Roman" w:hAnsi="Times New Roman" w:cs="Times New Roman"/>
              </w:rPr>
              <w:t xml:space="preserve">проводить технико-экономическое обоснование ИТ-проекта. </w:t>
            </w:r>
          </w:p>
          <w:p w14:paraId="253C4FDD" w14:textId="5A5092D1" w:rsidR="00751095" w:rsidRPr="001513FE" w:rsidRDefault="001513FE" w:rsidP="001513FE">
            <w:pPr>
              <w:autoSpaceDE w:val="0"/>
              <w:autoSpaceDN w:val="0"/>
              <w:adjustRightInd w:val="0"/>
              <w:jc w:val="both"/>
              <w:rPr>
                <w:rFonts w:ascii="Times New Roman" w:hAnsi="Times New Roman" w:cs="Times New Roman"/>
                <w:lang w:bidi="ru-RU"/>
              </w:rPr>
            </w:pPr>
            <w:r w:rsidRPr="001513FE">
              <w:rPr>
                <w:rFonts w:ascii="Times New Roman" w:hAnsi="Times New Roman" w:cs="Times New Roman"/>
              </w:rPr>
              <w:t>Владеть: навыками обоснования экономической целесообразности ИТ-проекта.</w:t>
            </w:r>
          </w:p>
        </w:tc>
      </w:tr>
    </w:tbl>
    <w:p w14:paraId="010B1EC2" w14:textId="77777777" w:rsidR="00E1429F" w:rsidRPr="001513F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765107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1513FE" w14:paraId="0F7CBF6B" w14:textId="77777777" w:rsidTr="001513FE">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085B1EBB" w14:textId="77777777" w:rsidR="001513FE" w:rsidRDefault="001513FE">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B6990B" w14:textId="77777777" w:rsidR="001513FE" w:rsidRDefault="001513FE">
            <w:pPr>
              <w:tabs>
                <w:tab w:val="left" w:pos="0"/>
              </w:tabs>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3A19FBCF" w14:textId="77777777" w:rsidR="001513FE" w:rsidRDefault="001513FE">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11DE129D" w14:textId="77777777" w:rsidR="001513FE" w:rsidRDefault="001513FE">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(академические часы)</w:t>
            </w:r>
          </w:p>
        </w:tc>
      </w:tr>
      <w:tr w:rsidR="001513FE" w14:paraId="59389E89" w14:textId="77777777" w:rsidTr="001513F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8300E" w14:textId="77777777" w:rsidR="001513FE" w:rsidRDefault="001513FE">
            <w:pPr>
              <w:spacing w:after="0"/>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E86E29" w14:textId="77777777" w:rsidR="001513FE" w:rsidRDefault="001513FE">
            <w:pPr>
              <w:spacing w:after="0"/>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58D71C5F" w14:textId="77777777" w:rsidR="001513FE" w:rsidRDefault="001513FE">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4F683D8E" w14:textId="77777777" w:rsidR="001513FE" w:rsidRDefault="001513FE">
            <w:pPr>
              <w:widowControl w:val="0"/>
              <w:tabs>
                <w:tab w:val="left" w:pos="0"/>
              </w:tabs>
              <w:autoSpaceDE w:val="0"/>
              <w:autoSpaceDN w:val="0"/>
              <w:jc w:val="center"/>
              <w:rPr>
                <w:rFonts w:ascii="Times New Roman" w:hAnsi="Times New Roman" w:cs="Times New Roman"/>
                <w:b/>
              </w:rPr>
            </w:pPr>
          </w:p>
          <w:p w14:paraId="6D0E50A4" w14:textId="77777777" w:rsidR="001513FE" w:rsidRDefault="001513FE">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СРО</w:t>
            </w:r>
          </w:p>
        </w:tc>
      </w:tr>
      <w:tr w:rsidR="001513FE" w14:paraId="06EBCC5A" w14:textId="77777777" w:rsidTr="001513FE">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6CA74" w14:textId="77777777" w:rsidR="001513FE" w:rsidRDefault="001513FE">
            <w:pPr>
              <w:spacing w:after="0"/>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31B86E" w14:textId="77777777" w:rsidR="001513FE" w:rsidRDefault="001513FE">
            <w:pPr>
              <w:spacing w:after="0"/>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7D2A34" w14:textId="77777777" w:rsidR="001513FE" w:rsidRDefault="001513FE">
            <w:pPr>
              <w:widowControl w:val="0"/>
              <w:tabs>
                <w:tab w:val="left" w:pos="0"/>
              </w:tabs>
              <w:autoSpaceDE w:val="0"/>
              <w:autoSpaceDN w:val="0"/>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11C8E95B" w14:textId="77777777" w:rsidR="001513FE" w:rsidRDefault="001513FE">
            <w:pPr>
              <w:widowControl w:val="0"/>
              <w:tabs>
                <w:tab w:val="left" w:pos="0"/>
              </w:tabs>
              <w:autoSpaceDE w:val="0"/>
              <w:autoSpaceDN w:val="0"/>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63AD0114" w14:textId="77777777" w:rsidR="001513FE" w:rsidRDefault="001513FE">
            <w:pPr>
              <w:widowControl w:val="0"/>
              <w:tabs>
                <w:tab w:val="left" w:pos="0"/>
              </w:tabs>
              <w:autoSpaceDE w:val="0"/>
              <w:autoSpaceDN w:val="0"/>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F3EDE" w14:textId="77777777" w:rsidR="001513FE" w:rsidRDefault="001513FE">
            <w:pPr>
              <w:spacing w:after="0"/>
              <w:rPr>
                <w:rFonts w:ascii="Times New Roman" w:hAnsi="Times New Roman" w:cs="Times New Roman"/>
                <w:b/>
              </w:rPr>
            </w:pPr>
          </w:p>
        </w:tc>
      </w:tr>
      <w:tr w:rsidR="001513FE" w14:paraId="5E2F59E7" w14:textId="77777777" w:rsidTr="001513FE">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F0B5C5C" w14:textId="77777777" w:rsidR="001513FE" w:rsidRDefault="001513FE">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1. Понятие и виды ИТ-проектов.</w:t>
            </w:r>
          </w:p>
        </w:tc>
        <w:tc>
          <w:tcPr>
            <w:tcW w:w="2543" w:type="pct"/>
            <w:gridSpan w:val="2"/>
            <w:tcBorders>
              <w:top w:val="single" w:sz="4" w:space="0" w:color="auto"/>
              <w:left w:val="single" w:sz="4" w:space="0" w:color="auto"/>
              <w:bottom w:val="single" w:sz="4" w:space="0" w:color="auto"/>
              <w:right w:val="single" w:sz="4" w:space="0" w:color="auto"/>
            </w:tcBorders>
            <w:hideMark/>
          </w:tcPr>
          <w:p w14:paraId="11E2E9BA" w14:textId="77777777" w:rsidR="001513FE" w:rsidRDefault="001513FE">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Сущность и содержание понятия «ИТ-проект». Классификация ИТ-проектов. Участники ИТ-проекта. Основные функции и взаимодействие участников ИТ-проекта. Жизненный цикл и структура ИТ-проекта.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92D2FCE" w14:textId="1E8BE87F" w:rsidR="001513FE" w:rsidRDefault="001513F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tcPr>
          <w:p w14:paraId="658FC441" w14:textId="4314605E" w:rsidR="001513FE" w:rsidRDefault="001513F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5768EA52" w14:textId="77777777" w:rsidR="001513FE" w:rsidRDefault="001513F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EF23D87" w14:textId="101178A6" w:rsidR="001513FE" w:rsidRDefault="001513F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1513FE" w14:paraId="4B713445" w14:textId="77777777" w:rsidTr="001513FE">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998E87B" w14:textId="77777777" w:rsidR="001513FE" w:rsidRDefault="001513FE">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2. Основы технико-экономического обоснования ИТ-проектов.</w:t>
            </w:r>
          </w:p>
        </w:tc>
        <w:tc>
          <w:tcPr>
            <w:tcW w:w="2543" w:type="pct"/>
            <w:gridSpan w:val="2"/>
            <w:tcBorders>
              <w:top w:val="single" w:sz="4" w:space="0" w:color="auto"/>
              <w:left w:val="single" w:sz="4" w:space="0" w:color="auto"/>
              <w:bottom w:val="single" w:sz="4" w:space="0" w:color="auto"/>
              <w:right w:val="single" w:sz="4" w:space="0" w:color="auto"/>
            </w:tcBorders>
            <w:hideMark/>
          </w:tcPr>
          <w:p w14:paraId="5A1B904C" w14:textId="77777777" w:rsidR="001513FE" w:rsidRDefault="001513FE">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Технико-экономические нормативы и стандарты, необходимые для технико-экономического обоснования ИТ-проектов. Предварительная оценка вариантов проектов. Технико-экономическое обоснование актуальности, целесообразности и финансовой реализуемости проекта. Планирование управляемых параметров проекта: продолжительность, стоимость, качество. Планирование ресурсного обеспечения проекта.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E7B96BD" w14:textId="09FBAACC" w:rsidR="001513FE" w:rsidRDefault="001513F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1652B66A" w14:textId="4694AE44" w:rsidR="001513FE" w:rsidRDefault="001513F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tcBorders>
              <w:top w:val="single" w:sz="4" w:space="0" w:color="auto"/>
              <w:left w:val="single" w:sz="4" w:space="0" w:color="auto"/>
              <w:bottom w:val="single" w:sz="4" w:space="0" w:color="auto"/>
              <w:right w:val="single" w:sz="4" w:space="0" w:color="auto"/>
            </w:tcBorders>
            <w:vAlign w:val="center"/>
          </w:tcPr>
          <w:p w14:paraId="7E2CCDC1" w14:textId="77777777" w:rsidR="001513FE" w:rsidRDefault="001513F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7DE6FBC" w14:textId="28FF77E7" w:rsidR="001513FE" w:rsidRDefault="001513F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20</w:t>
            </w:r>
          </w:p>
        </w:tc>
      </w:tr>
      <w:tr w:rsidR="001513FE" w14:paraId="0E56725E" w14:textId="77777777" w:rsidTr="001513FE">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0EF2504" w14:textId="77777777" w:rsidR="001513FE" w:rsidRDefault="001513FE">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3. Анализ и оценка затрат на создание ИТ-проекта.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016BDE27" w14:textId="77777777" w:rsidR="001513FE" w:rsidRDefault="001513FE">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Методы ценообразования информационных систем. Планирование комплекса работ по разработке ИТ-проекта и расчет трудоемкости. Технико-экономические расчеты на предпроектной стадии. Расчет себестоимости разработки и внедрения ИТ-проекта. Расчет единовременных и эксплуатационных затрат на ИТ-проект. Совокупная стоимость владения ИТ-проектом.</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2362D86" w14:textId="5EA9DD5F" w:rsidR="001513FE" w:rsidRDefault="001513F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137D3FBB" w14:textId="21B54B3E" w:rsidR="001513FE" w:rsidRDefault="001513F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tcBorders>
              <w:top w:val="single" w:sz="4" w:space="0" w:color="auto"/>
              <w:left w:val="single" w:sz="4" w:space="0" w:color="auto"/>
              <w:bottom w:val="single" w:sz="4" w:space="0" w:color="auto"/>
              <w:right w:val="single" w:sz="4" w:space="0" w:color="auto"/>
            </w:tcBorders>
            <w:vAlign w:val="center"/>
          </w:tcPr>
          <w:p w14:paraId="4702A3F1" w14:textId="77777777" w:rsidR="001513FE" w:rsidRDefault="001513F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B581CD2" w14:textId="19EB14E9" w:rsidR="001513FE" w:rsidRDefault="001513F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20</w:t>
            </w:r>
          </w:p>
        </w:tc>
      </w:tr>
      <w:tr w:rsidR="001513FE" w14:paraId="08DA880F" w14:textId="77777777" w:rsidTr="001513FE">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256E3DF7" w14:textId="77777777" w:rsidR="001513FE" w:rsidRDefault="001513FE">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4. Методы оценки экономической эффективности ИТ-проектов.</w:t>
            </w:r>
          </w:p>
        </w:tc>
        <w:tc>
          <w:tcPr>
            <w:tcW w:w="2543" w:type="pct"/>
            <w:gridSpan w:val="2"/>
            <w:tcBorders>
              <w:top w:val="single" w:sz="4" w:space="0" w:color="auto"/>
              <w:left w:val="single" w:sz="4" w:space="0" w:color="auto"/>
              <w:bottom w:val="single" w:sz="4" w:space="0" w:color="auto"/>
              <w:right w:val="single" w:sz="4" w:space="0" w:color="auto"/>
            </w:tcBorders>
            <w:hideMark/>
          </w:tcPr>
          <w:p w14:paraId="114C00F4" w14:textId="77777777" w:rsidR="001513FE" w:rsidRDefault="001513FE">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Методы расчета показателей экономической эффективности. Основные принципы оценки эффективности проекта. Исходные данные для расчета экономической эффективности проекта. Основные показатели, используемые при экономической оценке проекта. Система показателей для оценки экономической эффективности проекта создания и развития информационной системы. Внутренний и внешний эффект от внедрения ИТ-проекта. Статические и динамические модели в оценке экономической эффективности проекта. Разработка и оценка инвестиционных проектов.</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BCD4A69" w14:textId="189187CD" w:rsidR="001513FE" w:rsidRDefault="001513F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7DAC79B4" w14:textId="68FD2E8A" w:rsidR="001513FE" w:rsidRDefault="001513F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tcBorders>
              <w:top w:val="single" w:sz="4" w:space="0" w:color="auto"/>
              <w:left w:val="single" w:sz="4" w:space="0" w:color="auto"/>
              <w:bottom w:val="single" w:sz="4" w:space="0" w:color="auto"/>
              <w:right w:val="single" w:sz="4" w:space="0" w:color="auto"/>
            </w:tcBorders>
            <w:vAlign w:val="center"/>
          </w:tcPr>
          <w:p w14:paraId="5CC5ED3E" w14:textId="77777777" w:rsidR="001513FE" w:rsidRDefault="001513F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02B514B" w14:textId="34B633BD" w:rsidR="001513FE" w:rsidRDefault="001513F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20</w:t>
            </w:r>
          </w:p>
        </w:tc>
      </w:tr>
      <w:tr w:rsidR="001513FE" w14:paraId="4E919AC7" w14:textId="77777777" w:rsidTr="001513FE">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42A26ACF" w14:textId="77777777" w:rsidR="001513FE" w:rsidRDefault="001513FE">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6BE86C5A" w14:textId="77777777" w:rsidR="001513FE" w:rsidRDefault="001513FE">
            <w:pPr>
              <w:pStyle w:val="Style5"/>
              <w:widowControl/>
              <w:tabs>
                <w:tab w:val="left" w:pos="0"/>
                <w:tab w:val="left" w:leader="underscore" w:pos="7027"/>
              </w:tabs>
              <w:spacing w:line="254" w:lineRule="auto"/>
              <w:jc w:val="center"/>
              <w:rPr>
                <w:rFonts w:eastAsiaTheme="minorHAnsi"/>
                <w:b/>
                <w:sz w:val="22"/>
                <w:szCs w:val="22"/>
                <w:lang w:eastAsia="en-US"/>
              </w:rPr>
            </w:pPr>
          </w:p>
        </w:tc>
      </w:tr>
      <w:tr w:rsidR="001513FE" w14:paraId="17977B86" w14:textId="77777777" w:rsidTr="001513FE">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42EB954A" w14:textId="77777777" w:rsidR="001513FE" w:rsidRDefault="001513FE">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2CB1F48" w14:textId="2EA5FBAA" w:rsidR="001513FE" w:rsidRDefault="001513FE">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257C0079" w14:textId="0E2C82B9" w:rsidR="001513FE" w:rsidRDefault="001513FE">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20</w:t>
            </w:r>
          </w:p>
        </w:tc>
        <w:tc>
          <w:tcPr>
            <w:tcW w:w="358" w:type="pct"/>
            <w:tcBorders>
              <w:top w:val="single" w:sz="4" w:space="0" w:color="auto"/>
              <w:left w:val="single" w:sz="4" w:space="0" w:color="auto"/>
              <w:bottom w:val="single" w:sz="4" w:space="0" w:color="auto"/>
              <w:right w:val="single" w:sz="4" w:space="0" w:color="auto"/>
            </w:tcBorders>
            <w:vAlign w:val="center"/>
          </w:tcPr>
          <w:p w14:paraId="212AEA57" w14:textId="77777777" w:rsidR="001513FE" w:rsidRDefault="001513FE">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66CD0EB" w14:textId="6A399BD1" w:rsidR="001513FE" w:rsidRDefault="001513FE">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765107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76510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20"/>
        <w:gridCol w:w="4187"/>
      </w:tblGrid>
      <w:tr w:rsidR="001513FE" w14:paraId="7805B0D5" w14:textId="77777777" w:rsidTr="001513FE">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49C0DD99" w14:textId="77777777" w:rsidR="001513FE" w:rsidRDefault="001513FE">
            <w:pPr>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07022302" w14:textId="77777777" w:rsidR="001513FE" w:rsidRDefault="001513FE">
            <w:pPr>
              <w:widowControl w:val="0"/>
              <w:tabs>
                <w:tab w:val="left" w:pos="708"/>
              </w:tabs>
              <w:autoSpaceDE w:val="0"/>
              <w:autoSpaceDN w:val="0"/>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1513FE" w14:paraId="7CF2AE3F" w14:textId="77777777" w:rsidTr="001513FE">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0D5DC28F" w14:textId="77777777" w:rsidR="001513FE" w:rsidRDefault="001513FE">
            <w:pPr>
              <w:rPr>
                <w:rFonts w:ascii="Times New Roman" w:hAnsi="Times New Roman" w:cs="Times New Roman"/>
                <w:lang w:bidi="ru-RU"/>
              </w:rPr>
            </w:pPr>
            <w:r>
              <w:rPr>
                <w:rFonts w:ascii="Times New Roman" w:hAnsi="Times New Roman" w:cs="Times New Roman"/>
                <w:sz w:val="24"/>
                <w:szCs w:val="24"/>
              </w:rPr>
              <w:t>Лобанова, Н. М.  Эффективность информационных технологий : учебник и практикум для вузов / Н. М. Лобанова, Н. Ф. Алтухова. — Москва : Издательство Юрайт, 2024. — 237 с.</w:t>
            </w:r>
          </w:p>
        </w:tc>
        <w:tc>
          <w:tcPr>
            <w:tcW w:w="920" w:type="pct"/>
            <w:tcBorders>
              <w:top w:val="single" w:sz="4" w:space="0" w:color="auto"/>
              <w:left w:val="single" w:sz="4" w:space="0" w:color="auto"/>
              <w:bottom w:val="single" w:sz="4" w:space="0" w:color="auto"/>
              <w:right w:val="single" w:sz="4" w:space="0" w:color="auto"/>
            </w:tcBorders>
            <w:vAlign w:val="center"/>
            <w:hideMark/>
          </w:tcPr>
          <w:p w14:paraId="60FDA012" w14:textId="77777777" w:rsidR="001513FE" w:rsidRDefault="000B35E7">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1513FE">
                <w:rPr>
                  <w:rStyle w:val="a8"/>
                  <w:color w:val="00008B"/>
                </w:rPr>
                <w:t>https://urait.ru/bcode/536253</w:t>
              </w:r>
            </w:hyperlink>
          </w:p>
        </w:tc>
      </w:tr>
      <w:tr w:rsidR="001513FE" w14:paraId="5000166F" w14:textId="77777777" w:rsidTr="001513FE">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0513B3AE" w14:textId="77777777" w:rsidR="001513FE" w:rsidRDefault="001513FE">
            <w:pPr>
              <w:rPr>
                <w:rFonts w:ascii="Times New Roman" w:hAnsi="Times New Roman" w:cs="Times New Roman"/>
                <w:lang w:bidi="ru-RU"/>
              </w:rPr>
            </w:pPr>
            <w:r>
              <w:rPr>
                <w:rFonts w:ascii="Times New Roman" w:hAnsi="Times New Roman" w:cs="Times New Roman"/>
                <w:sz w:val="24"/>
                <w:szCs w:val="24"/>
              </w:rPr>
              <w:t>Экономика информационных систем : учебное пособие для вузов / А. Л. Рыжко, Н. А. Рыжко, Н. М. Лобанова, Е. О. Кучинская. — 2-е изд., испр. и доп. — Москва : Издательство Юрайт, 2024. — 176 с.</w:t>
            </w:r>
          </w:p>
        </w:tc>
        <w:tc>
          <w:tcPr>
            <w:tcW w:w="920" w:type="pct"/>
            <w:tcBorders>
              <w:top w:val="single" w:sz="4" w:space="0" w:color="auto"/>
              <w:left w:val="single" w:sz="4" w:space="0" w:color="auto"/>
              <w:bottom w:val="single" w:sz="4" w:space="0" w:color="auto"/>
              <w:right w:val="single" w:sz="4" w:space="0" w:color="auto"/>
            </w:tcBorders>
            <w:vAlign w:val="center"/>
            <w:hideMark/>
          </w:tcPr>
          <w:p w14:paraId="5FE0D960" w14:textId="77777777" w:rsidR="001513FE" w:rsidRDefault="000B35E7">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1513FE">
                <w:rPr>
                  <w:rStyle w:val="a8"/>
                  <w:color w:val="00008B"/>
                </w:rPr>
                <w:t>https://urait.ru/bcode/539553</w:t>
              </w:r>
            </w:hyperlink>
          </w:p>
        </w:tc>
      </w:tr>
      <w:tr w:rsidR="001513FE" w14:paraId="71A148F2" w14:textId="77777777" w:rsidTr="001513FE">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2E698302" w14:textId="77777777" w:rsidR="001513FE" w:rsidRDefault="001513FE">
            <w:pPr>
              <w:rPr>
                <w:rFonts w:ascii="Times New Roman" w:hAnsi="Times New Roman" w:cs="Times New Roman"/>
                <w:lang w:bidi="ru-RU"/>
              </w:rPr>
            </w:pPr>
            <w:r>
              <w:rPr>
                <w:rFonts w:ascii="Times New Roman" w:hAnsi="Times New Roman" w:cs="Times New Roman"/>
                <w:sz w:val="24"/>
                <w:szCs w:val="24"/>
              </w:rPr>
              <w:t>Матвеева, Л. Г. Управление ИТ-проектами: Учебное пособие / Матвеева Л.Г., Никитаева А.Ю. - Ростов-на-Дону :Южный федеральный университет, 2016. - 228 с.</w:t>
            </w:r>
          </w:p>
        </w:tc>
        <w:tc>
          <w:tcPr>
            <w:tcW w:w="920" w:type="pct"/>
            <w:tcBorders>
              <w:top w:val="single" w:sz="4" w:space="0" w:color="auto"/>
              <w:left w:val="single" w:sz="4" w:space="0" w:color="auto"/>
              <w:bottom w:val="single" w:sz="4" w:space="0" w:color="auto"/>
              <w:right w:val="single" w:sz="4" w:space="0" w:color="auto"/>
            </w:tcBorders>
            <w:vAlign w:val="center"/>
            <w:hideMark/>
          </w:tcPr>
          <w:p w14:paraId="20D39FAC" w14:textId="77777777" w:rsidR="001513FE" w:rsidRDefault="000B35E7">
            <w:pPr>
              <w:autoSpaceDE w:val="0"/>
              <w:autoSpaceDN w:val="0"/>
              <w:adjustRightInd w:val="0"/>
              <w:spacing w:after="0" w:line="240" w:lineRule="auto"/>
              <w:rPr>
                <w:rFonts w:ascii="Times New Roman" w:hAnsi="Times New Roman" w:cs="Times New Roman"/>
                <w:color w:val="0000FF"/>
                <w:sz w:val="24"/>
                <w:szCs w:val="24"/>
              </w:rPr>
            </w:pPr>
            <w:hyperlink r:id="rId14" w:history="1">
              <w:r w:rsidR="001513FE">
                <w:rPr>
                  <w:rStyle w:val="a8"/>
                  <w:color w:val="00008B"/>
                </w:rPr>
                <w:t>https://znanium.com/catalog/product/991956</w:t>
              </w:r>
            </w:hyperlink>
          </w:p>
        </w:tc>
      </w:tr>
      <w:tr w:rsidR="001513FE" w14:paraId="5C6D7C96" w14:textId="77777777" w:rsidTr="001513FE">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53786659" w14:textId="77777777" w:rsidR="001513FE" w:rsidRDefault="001513FE">
            <w:pPr>
              <w:rPr>
                <w:rFonts w:ascii="Times New Roman" w:hAnsi="Times New Roman" w:cs="Times New Roman"/>
                <w:lang w:bidi="ru-RU"/>
              </w:rPr>
            </w:pPr>
            <w:r>
              <w:rPr>
                <w:rFonts w:ascii="Times New Roman" w:hAnsi="Times New Roman" w:cs="Times New Roman"/>
                <w:sz w:val="24"/>
                <w:szCs w:val="24"/>
              </w:rPr>
              <w:t>Чекмарев, А. В.  Управление цифровыми проектами и процессами : учебник для вузов / А. В. Чекмарев. — 2-е изд., перераб. и доп. — Москва : Издательство Юрайт, 2025. — 424 с.</w:t>
            </w:r>
          </w:p>
        </w:tc>
        <w:tc>
          <w:tcPr>
            <w:tcW w:w="920" w:type="pct"/>
            <w:tcBorders>
              <w:top w:val="single" w:sz="4" w:space="0" w:color="auto"/>
              <w:left w:val="single" w:sz="4" w:space="0" w:color="auto"/>
              <w:bottom w:val="single" w:sz="4" w:space="0" w:color="auto"/>
              <w:right w:val="single" w:sz="4" w:space="0" w:color="auto"/>
            </w:tcBorders>
            <w:vAlign w:val="center"/>
            <w:hideMark/>
          </w:tcPr>
          <w:p w14:paraId="4CFB36AE" w14:textId="77777777" w:rsidR="001513FE" w:rsidRDefault="000B35E7">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1513FE">
                <w:rPr>
                  <w:rStyle w:val="a8"/>
                  <w:color w:val="00008B"/>
                </w:rPr>
                <w:t>https://urait.ru/bcode/564520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765107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513FE" w14:paraId="6F70E6ED" w14:textId="77777777" w:rsidTr="001513FE">
        <w:tc>
          <w:tcPr>
            <w:tcW w:w="9345" w:type="dxa"/>
            <w:hideMark/>
          </w:tcPr>
          <w:p w14:paraId="4A59BB3D" w14:textId="77777777" w:rsidR="001513FE" w:rsidRDefault="001513FE">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1513FE" w14:paraId="233020CF" w14:textId="77777777" w:rsidTr="001513FE">
        <w:tc>
          <w:tcPr>
            <w:tcW w:w="9345" w:type="dxa"/>
            <w:hideMark/>
          </w:tcPr>
          <w:p w14:paraId="59581525" w14:textId="77777777" w:rsidR="001513FE" w:rsidRDefault="001513FE">
            <w:pPr>
              <w:rPr>
                <w:rFonts w:ascii="Times New Roman" w:hAnsi="Times New Roman" w:cs="Times New Roman"/>
                <w:sz w:val="26"/>
                <w:szCs w:val="26"/>
                <w:lang w:val="en-US"/>
              </w:rPr>
            </w:pPr>
            <w:r>
              <w:rPr>
                <w:rFonts w:ascii="Times New Roman" w:hAnsi="Times New Roman" w:cs="Times New Roman"/>
                <w:sz w:val="26"/>
                <w:szCs w:val="26"/>
                <w:lang w:val="en-US"/>
              </w:rPr>
              <w:t>-  ОС Альт образование 10</w:t>
            </w:r>
          </w:p>
        </w:tc>
      </w:tr>
      <w:tr w:rsidR="001513FE" w14:paraId="004310B4" w14:textId="77777777" w:rsidTr="001513FE">
        <w:tc>
          <w:tcPr>
            <w:tcW w:w="9345" w:type="dxa"/>
            <w:hideMark/>
          </w:tcPr>
          <w:p w14:paraId="08675C0D" w14:textId="77777777" w:rsidR="001513FE" w:rsidRDefault="001513FE">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1513FE" w14:paraId="047A381C" w14:textId="77777777" w:rsidTr="001513FE">
        <w:tc>
          <w:tcPr>
            <w:tcW w:w="9345" w:type="dxa"/>
            <w:hideMark/>
          </w:tcPr>
          <w:p w14:paraId="27E482CA" w14:textId="77777777" w:rsidR="001513FE" w:rsidRDefault="001513FE">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r w:rsidR="001513FE" w14:paraId="78DFC31F" w14:textId="77777777" w:rsidTr="001513FE">
        <w:tc>
          <w:tcPr>
            <w:tcW w:w="9345" w:type="dxa"/>
            <w:hideMark/>
          </w:tcPr>
          <w:p w14:paraId="5FC738ED" w14:textId="77777777" w:rsidR="001513FE" w:rsidRDefault="001513FE">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765107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0B35E7"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765108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1513FE" w14:paraId="537726B9" w14:textId="77777777" w:rsidTr="001513FE">
        <w:tc>
          <w:tcPr>
            <w:tcW w:w="7797" w:type="dxa"/>
            <w:tcBorders>
              <w:top w:val="single" w:sz="4" w:space="0" w:color="auto"/>
              <w:left w:val="single" w:sz="4" w:space="0" w:color="auto"/>
              <w:bottom w:val="single" w:sz="4" w:space="0" w:color="auto"/>
              <w:right w:val="single" w:sz="4" w:space="0" w:color="auto"/>
            </w:tcBorders>
            <w:hideMark/>
          </w:tcPr>
          <w:p w14:paraId="3E0D104B" w14:textId="77777777" w:rsidR="001513FE" w:rsidRDefault="001513FE">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1636E836" w14:textId="77777777" w:rsidR="001513FE" w:rsidRDefault="001513FE">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1513FE" w14:paraId="3B4D7032" w14:textId="77777777" w:rsidTr="001513FE">
        <w:tc>
          <w:tcPr>
            <w:tcW w:w="7797" w:type="dxa"/>
            <w:tcBorders>
              <w:top w:val="single" w:sz="4" w:space="0" w:color="auto"/>
              <w:left w:val="single" w:sz="4" w:space="0" w:color="auto"/>
              <w:bottom w:val="single" w:sz="4" w:space="0" w:color="auto"/>
              <w:right w:val="single" w:sz="4" w:space="0" w:color="auto"/>
            </w:tcBorders>
            <w:hideMark/>
          </w:tcPr>
          <w:p w14:paraId="1D156F82" w14:textId="77777777" w:rsidR="001513FE" w:rsidRDefault="001513FE">
            <w:pPr>
              <w:pStyle w:val="Style214"/>
              <w:ind w:firstLine="0"/>
              <w:rPr>
                <w:sz w:val="22"/>
                <w:szCs w:val="22"/>
                <w:lang w:eastAsia="en-US"/>
              </w:rPr>
            </w:pPr>
            <w:r>
              <w:rPr>
                <w:sz w:val="22"/>
                <w:szCs w:val="22"/>
                <w:lang w:eastAsia="en-US"/>
              </w:rPr>
              <w:t xml:space="preserve">Ауд. 0007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Специализированная  мебель и оборудование: Учебная мебель на 33 посадочных места, рабочее место преподавателя, доска меловая - 1 шт., доска маркерная на колесиках - 1 шт., вешалка стойка - 3 шт., жалюзи - 3 шт., Компьютер </w:t>
            </w:r>
            <w:r>
              <w:rPr>
                <w:sz w:val="22"/>
                <w:szCs w:val="22"/>
                <w:lang w:val="en-US" w:eastAsia="en-US"/>
              </w:rPr>
              <w:t>Intel</w:t>
            </w:r>
            <w:r w:rsidRPr="001513FE">
              <w:rPr>
                <w:sz w:val="22"/>
                <w:szCs w:val="22"/>
                <w:lang w:eastAsia="en-US"/>
              </w:rPr>
              <w:t xml:space="preserve"> </w:t>
            </w:r>
            <w:r>
              <w:rPr>
                <w:sz w:val="22"/>
                <w:szCs w:val="22"/>
                <w:lang w:val="en-US" w:eastAsia="en-US"/>
              </w:rPr>
              <w:t>Core</w:t>
            </w:r>
            <w:r w:rsidRPr="001513FE">
              <w:rPr>
                <w:sz w:val="22"/>
                <w:szCs w:val="22"/>
                <w:lang w:eastAsia="en-US"/>
              </w:rPr>
              <w:t xml:space="preserve"> </w:t>
            </w:r>
            <w:r>
              <w:rPr>
                <w:sz w:val="22"/>
                <w:szCs w:val="22"/>
                <w:lang w:val="en-US" w:eastAsia="en-US"/>
              </w:rPr>
              <w:t>i</w:t>
            </w:r>
            <w:r>
              <w:rPr>
                <w:sz w:val="22"/>
                <w:szCs w:val="22"/>
                <w:lang w:eastAsia="en-US"/>
              </w:rPr>
              <w:t xml:space="preserve">3 6100/ </w:t>
            </w:r>
            <w:r>
              <w:rPr>
                <w:sz w:val="22"/>
                <w:szCs w:val="22"/>
                <w:lang w:val="en-US" w:eastAsia="en-US"/>
              </w:rPr>
              <w:t>MSI</w:t>
            </w:r>
            <w:r w:rsidRPr="001513FE">
              <w:rPr>
                <w:sz w:val="22"/>
                <w:szCs w:val="22"/>
                <w:lang w:eastAsia="en-US"/>
              </w:rPr>
              <w:t xml:space="preserve"> </w:t>
            </w:r>
            <w:r>
              <w:rPr>
                <w:sz w:val="22"/>
                <w:szCs w:val="22"/>
                <w:lang w:val="en-US" w:eastAsia="en-US"/>
              </w:rPr>
              <w:t>H</w:t>
            </w:r>
            <w:r>
              <w:rPr>
                <w:sz w:val="22"/>
                <w:szCs w:val="22"/>
                <w:lang w:eastAsia="en-US"/>
              </w:rPr>
              <w:t>110</w:t>
            </w:r>
            <w:r>
              <w:rPr>
                <w:sz w:val="22"/>
                <w:szCs w:val="22"/>
                <w:lang w:val="en-US" w:eastAsia="en-US"/>
              </w:rPr>
              <w:t>M</w:t>
            </w:r>
            <w:r w:rsidRPr="001513FE">
              <w:rPr>
                <w:sz w:val="22"/>
                <w:szCs w:val="22"/>
                <w:lang w:eastAsia="en-US"/>
              </w:rPr>
              <w:t xml:space="preserve"> </w:t>
            </w:r>
            <w:r>
              <w:rPr>
                <w:sz w:val="22"/>
                <w:szCs w:val="22"/>
                <w:lang w:val="en-US" w:eastAsia="en-US"/>
              </w:rPr>
              <w:t>PRO</w:t>
            </w:r>
            <w:r>
              <w:rPr>
                <w:sz w:val="22"/>
                <w:szCs w:val="22"/>
                <w:lang w:eastAsia="en-US"/>
              </w:rPr>
              <w:t>-</w:t>
            </w:r>
            <w:r>
              <w:rPr>
                <w:sz w:val="22"/>
                <w:szCs w:val="22"/>
                <w:lang w:val="en-US" w:eastAsia="en-US"/>
              </w:rPr>
              <w:t>D</w:t>
            </w:r>
            <w:r>
              <w:rPr>
                <w:sz w:val="22"/>
                <w:szCs w:val="22"/>
                <w:lang w:eastAsia="en-US"/>
              </w:rPr>
              <w:t xml:space="preserve">/ ОЗУ </w:t>
            </w:r>
            <w:r>
              <w:rPr>
                <w:sz w:val="22"/>
                <w:szCs w:val="22"/>
                <w:lang w:val="en-US" w:eastAsia="en-US"/>
              </w:rPr>
              <w:t>DDR</w:t>
            </w:r>
            <w:r>
              <w:rPr>
                <w:sz w:val="22"/>
                <w:szCs w:val="22"/>
                <w:lang w:eastAsia="en-US"/>
              </w:rPr>
              <w:t>4 8</w:t>
            </w:r>
            <w:r>
              <w:rPr>
                <w:sz w:val="22"/>
                <w:szCs w:val="22"/>
                <w:lang w:val="en-US" w:eastAsia="en-US"/>
              </w:rPr>
              <w:t>GB</w:t>
            </w:r>
            <w:r>
              <w:rPr>
                <w:sz w:val="22"/>
                <w:szCs w:val="22"/>
                <w:lang w:eastAsia="en-US"/>
              </w:rPr>
              <w:t xml:space="preserve"> 2400</w:t>
            </w:r>
            <w:r>
              <w:rPr>
                <w:sz w:val="22"/>
                <w:szCs w:val="22"/>
                <w:lang w:val="en-US" w:eastAsia="en-US"/>
              </w:rPr>
              <w:t>MHz</w:t>
            </w:r>
            <w:r>
              <w:rPr>
                <w:sz w:val="22"/>
                <w:szCs w:val="22"/>
                <w:lang w:eastAsia="en-US"/>
              </w:rPr>
              <w:t>/</w:t>
            </w:r>
            <w:r>
              <w:rPr>
                <w:sz w:val="22"/>
                <w:szCs w:val="22"/>
                <w:lang w:val="en-US" w:eastAsia="en-US"/>
              </w:rPr>
              <w:t>SSD</w:t>
            </w:r>
            <w:r w:rsidRPr="001513FE">
              <w:rPr>
                <w:sz w:val="22"/>
                <w:szCs w:val="22"/>
                <w:lang w:eastAsia="en-US"/>
              </w:rPr>
              <w:t xml:space="preserve"> </w:t>
            </w:r>
            <w:r>
              <w:rPr>
                <w:sz w:val="22"/>
                <w:szCs w:val="22"/>
                <w:lang w:val="en-US" w:eastAsia="en-US"/>
              </w:rPr>
              <w:t>SATA</w:t>
            </w:r>
            <w:r w:rsidRPr="001513FE">
              <w:rPr>
                <w:sz w:val="22"/>
                <w:szCs w:val="22"/>
                <w:lang w:eastAsia="en-US"/>
              </w:rPr>
              <w:t xml:space="preserve"> </w:t>
            </w:r>
            <w:r>
              <w:rPr>
                <w:sz w:val="22"/>
                <w:szCs w:val="22"/>
                <w:lang w:val="en-US" w:eastAsia="en-US"/>
              </w:rPr>
              <w:t>III</w:t>
            </w:r>
            <w:r>
              <w:rPr>
                <w:sz w:val="22"/>
                <w:szCs w:val="22"/>
                <w:lang w:eastAsia="en-US"/>
              </w:rPr>
              <w:t xml:space="preserve"> 240</w:t>
            </w:r>
            <w:r>
              <w:rPr>
                <w:sz w:val="22"/>
                <w:szCs w:val="22"/>
                <w:lang w:val="en-US" w:eastAsia="en-US"/>
              </w:rPr>
              <w:t>Gb</w:t>
            </w:r>
            <w:r>
              <w:rPr>
                <w:sz w:val="22"/>
                <w:szCs w:val="22"/>
                <w:lang w:eastAsia="en-US"/>
              </w:rPr>
              <w:t>/</w:t>
            </w:r>
            <w:r>
              <w:rPr>
                <w:sz w:val="22"/>
                <w:szCs w:val="22"/>
                <w:lang w:val="en-US" w:eastAsia="en-US"/>
              </w:rPr>
              <w:t>Aerocool</w:t>
            </w:r>
            <w:r w:rsidRPr="001513FE">
              <w:rPr>
                <w:sz w:val="22"/>
                <w:szCs w:val="22"/>
                <w:lang w:eastAsia="en-US"/>
              </w:rPr>
              <w:t xml:space="preserve"> </w:t>
            </w:r>
            <w:r>
              <w:rPr>
                <w:sz w:val="22"/>
                <w:szCs w:val="22"/>
                <w:lang w:val="en-US" w:eastAsia="en-US"/>
              </w:rPr>
              <w:t>Qs</w:t>
            </w:r>
            <w:r>
              <w:rPr>
                <w:sz w:val="22"/>
                <w:szCs w:val="22"/>
                <w:lang w:eastAsia="en-US"/>
              </w:rPr>
              <w:t>-180 400</w:t>
            </w:r>
            <w:r>
              <w:rPr>
                <w:sz w:val="22"/>
                <w:szCs w:val="22"/>
                <w:lang w:val="en-US" w:eastAsia="en-US"/>
              </w:rPr>
              <w:t>W</w:t>
            </w:r>
            <w:r>
              <w:rPr>
                <w:sz w:val="22"/>
                <w:szCs w:val="22"/>
                <w:lang w:eastAsia="en-US"/>
              </w:rPr>
              <w:t xml:space="preserve">/Клавиатура + мышь </w:t>
            </w:r>
            <w:r>
              <w:rPr>
                <w:sz w:val="22"/>
                <w:szCs w:val="22"/>
                <w:lang w:val="en-US" w:eastAsia="en-US"/>
              </w:rPr>
              <w:t>Microsoft</w:t>
            </w:r>
            <w:r>
              <w:rPr>
                <w:sz w:val="22"/>
                <w:szCs w:val="22"/>
                <w:lang w:eastAsia="en-US"/>
              </w:rPr>
              <w:t xml:space="preserve">400 </w:t>
            </w:r>
            <w:r>
              <w:rPr>
                <w:sz w:val="22"/>
                <w:szCs w:val="22"/>
                <w:lang w:val="en-US" w:eastAsia="en-US"/>
              </w:rPr>
              <w:t>for</w:t>
            </w:r>
            <w:r w:rsidRPr="001513FE">
              <w:rPr>
                <w:sz w:val="22"/>
                <w:szCs w:val="22"/>
                <w:lang w:eastAsia="en-US"/>
              </w:rPr>
              <w:t xml:space="preserve"> </w:t>
            </w:r>
            <w:r>
              <w:rPr>
                <w:sz w:val="22"/>
                <w:szCs w:val="22"/>
                <w:lang w:val="en-US" w:eastAsia="en-US"/>
              </w:rPr>
              <w:t>Business</w:t>
            </w:r>
            <w:r>
              <w:rPr>
                <w:sz w:val="22"/>
                <w:szCs w:val="22"/>
                <w:lang w:eastAsia="en-US"/>
              </w:rPr>
              <w:t xml:space="preserve">/монитор </w:t>
            </w:r>
            <w:r>
              <w:rPr>
                <w:sz w:val="22"/>
                <w:szCs w:val="22"/>
                <w:lang w:val="en-US" w:eastAsia="en-US"/>
              </w:rPr>
              <w:t>Asus</w:t>
            </w:r>
            <w:r w:rsidRPr="001513FE">
              <w:rPr>
                <w:sz w:val="22"/>
                <w:szCs w:val="22"/>
                <w:lang w:eastAsia="en-US"/>
              </w:rPr>
              <w:t xml:space="preserve"> </w:t>
            </w:r>
            <w:r>
              <w:rPr>
                <w:sz w:val="22"/>
                <w:szCs w:val="22"/>
                <w:lang w:val="en-US" w:eastAsia="en-US"/>
              </w:rPr>
              <w:t>VS</w:t>
            </w:r>
            <w:r>
              <w:rPr>
                <w:sz w:val="22"/>
                <w:szCs w:val="22"/>
                <w:lang w:eastAsia="en-US"/>
              </w:rPr>
              <w:t>228</w:t>
            </w:r>
            <w:r>
              <w:rPr>
                <w:sz w:val="22"/>
                <w:szCs w:val="22"/>
                <w:lang w:val="en-US" w:eastAsia="en-US"/>
              </w:rPr>
              <w:t>DE</w:t>
            </w:r>
            <w:r>
              <w:rPr>
                <w:sz w:val="22"/>
                <w:szCs w:val="22"/>
                <w:lang w:eastAsia="en-US"/>
              </w:rPr>
              <w:t xml:space="preserve"> - 24 шт., Мультимедийный проектор Тип 1 </w:t>
            </w:r>
            <w:r>
              <w:rPr>
                <w:sz w:val="22"/>
                <w:szCs w:val="22"/>
                <w:lang w:val="en-US" w:eastAsia="en-US"/>
              </w:rPr>
              <w:t>Optoma</w:t>
            </w:r>
            <w:r w:rsidRPr="001513FE">
              <w:rPr>
                <w:sz w:val="22"/>
                <w:szCs w:val="22"/>
                <w:lang w:eastAsia="en-US"/>
              </w:rPr>
              <w:t xml:space="preserve"> </w:t>
            </w:r>
            <w:r>
              <w:rPr>
                <w:sz w:val="22"/>
                <w:szCs w:val="22"/>
                <w:lang w:val="en-US" w:eastAsia="en-US"/>
              </w:rPr>
              <w:t>x</w:t>
            </w:r>
            <w:r>
              <w:rPr>
                <w:sz w:val="22"/>
                <w:szCs w:val="22"/>
                <w:lang w:eastAsia="en-US"/>
              </w:rPr>
              <w:t xml:space="preserve"> 400 - 1 шт.,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A63A212" w14:textId="77777777" w:rsidR="001513FE" w:rsidRDefault="001513FE">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1513FE" w14:paraId="14AC0E0F" w14:textId="77777777" w:rsidTr="001513FE">
        <w:tc>
          <w:tcPr>
            <w:tcW w:w="7797" w:type="dxa"/>
            <w:tcBorders>
              <w:top w:val="single" w:sz="4" w:space="0" w:color="auto"/>
              <w:left w:val="single" w:sz="4" w:space="0" w:color="auto"/>
              <w:bottom w:val="single" w:sz="4" w:space="0" w:color="auto"/>
              <w:right w:val="single" w:sz="4" w:space="0" w:color="auto"/>
            </w:tcBorders>
            <w:hideMark/>
          </w:tcPr>
          <w:p w14:paraId="24D5F7F8" w14:textId="77777777" w:rsidR="001513FE" w:rsidRDefault="001513FE">
            <w:pPr>
              <w:pStyle w:val="Style214"/>
              <w:ind w:firstLine="0"/>
              <w:rPr>
                <w:sz w:val="22"/>
                <w:szCs w:val="22"/>
                <w:lang w:eastAsia="en-US"/>
              </w:rPr>
            </w:pPr>
            <w:r>
              <w:rPr>
                <w:sz w:val="22"/>
                <w:szCs w:val="22"/>
                <w:lang w:eastAsia="en-US"/>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обьявлений 1шт., жалюзи 2шт., Компьютер </w:t>
            </w:r>
            <w:r>
              <w:rPr>
                <w:sz w:val="22"/>
                <w:szCs w:val="22"/>
                <w:lang w:val="en-US" w:eastAsia="en-US"/>
              </w:rPr>
              <w:t>Intel</w:t>
            </w:r>
            <w:r w:rsidRPr="001513FE">
              <w:rPr>
                <w:sz w:val="22"/>
                <w:szCs w:val="22"/>
                <w:lang w:eastAsia="en-US"/>
              </w:rPr>
              <w:t xml:space="preserve"> </w:t>
            </w:r>
            <w:r>
              <w:rPr>
                <w:sz w:val="22"/>
                <w:szCs w:val="22"/>
                <w:lang w:val="en-US" w:eastAsia="en-US"/>
              </w:rPr>
              <w:t>I</w:t>
            </w:r>
            <w:r>
              <w:rPr>
                <w:sz w:val="22"/>
                <w:szCs w:val="22"/>
                <w:lang w:eastAsia="en-US"/>
              </w:rPr>
              <w:t>5-7400/16</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 xml:space="preserve">/ видеокарта </w:t>
            </w:r>
            <w:r>
              <w:rPr>
                <w:sz w:val="22"/>
                <w:szCs w:val="22"/>
                <w:lang w:val="en-US" w:eastAsia="en-US"/>
              </w:rPr>
              <w:t>NVIDIA</w:t>
            </w:r>
            <w:r w:rsidRPr="001513FE">
              <w:rPr>
                <w:sz w:val="22"/>
                <w:szCs w:val="22"/>
                <w:lang w:eastAsia="en-US"/>
              </w:rPr>
              <w:t xml:space="preserve"> </w:t>
            </w:r>
            <w:r>
              <w:rPr>
                <w:sz w:val="22"/>
                <w:szCs w:val="22"/>
                <w:lang w:val="en-US" w:eastAsia="en-US"/>
              </w:rPr>
              <w:t>GeForce</w:t>
            </w:r>
            <w:r w:rsidRPr="001513FE">
              <w:rPr>
                <w:sz w:val="22"/>
                <w:szCs w:val="22"/>
                <w:lang w:eastAsia="en-US"/>
              </w:rPr>
              <w:t xml:space="preserve"> </w:t>
            </w:r>
            <w:r>
              <w:rPr>
                <w:sz w:val="22"/>
                <w:szCs w:val="22"/>
                <w:lang w:val="en-US" w:eastAsia="en-US"/>
              </w:rPr>
              <w:t>GT</w:t>
            </w:r>
            <w:r>
              <w:rPr>
                <w:sz w:val="22"/>
                <w:szCs w:val="22"/>
                <w:lang w:eastAsia="en-US"/>
              </w:rPr>
              <w:t xml:space="preserve"> 710/Монитор. </w:t>
            </w:r>
            <w:r>
              <w:rPr>
                <w:sz w:val="22"/>
                <w:szCs w:val="22"/>
                <w:lang w:val="en-US" w:eastAsia="en-US"/>
              </w:rPr>
              <w:t>DELL</w:t>
            </w:r>
            <w:r w:rsidRPr="001513FE">
              <w:rPr>
                <w:sz w:val="22"/>
                <w:szCs w:val="22"/>
                <w:lang w:eastAsia="en-US"/>
              </w:rPr>
              <w:t xml:space="preserve"> </w:t>
            </w:r>
            <w:r>
              <w:rPr>
                <w:sz w:val="22"/>
                <w:szCs w:val="22"/>
                <w:lang w:val="en-US" w:eastAsia="en-US"/>
              </w:rPr>
              <w:t>S</w:t>
            </w:r>
            <w:r>
              <w:rPr>
                <w:sz w:val="22"/>
                <w:szCs w:val="22"/>
                <w:lang w:eastAsia="en-US"/>
              </w:rPr>
              <w:t>2218</w:t>
            </w:r>
            <w:r>
              <w:rPr>
                <w:sz w:val="22"/>
                <w:szCs w:val="22"/>
                <w:lang w:val="en-US" w:eastAsia="en-US"/>
              </w:rPr>
              <w:t>H</w:t>
            </w:r>
            <w:r>
              <w:rPr>
                <w:sz w:val="22"/>
                <w:szCs w:val="22"/>
                <w:lang w:eastAsia="en-US"/>
              </w:rPr>
              <w:t xml:space="preserve"> - 25 шт., Интерактивная доска </w:t>
            </w:r>
            <w:r>
              <w:rPr>
                <w:sz w:val="22"/>
                <w:szCs w:val="22"/>
                <w:lang w:val="en-US" w:eastAsia="en-US"/>
              </w:rPr>
              <w:t>SMARTB</w:t>
            </w:r>
            <w:r>
              <w:rPr>
                <w:sz w:val="22"/>
                <w:szCs w:val="22"/>
                <w:lang w:eastAsia="en-US"/>
              </w:rPr>
              <w:t xml:space="preserve"> 680 - 1 шт., Шкаф телекоммуникационный настенный ЦМО ШРН-Э-6.650 - 1 шт., Коммутатор </w:t>
            </w:r>
            <w:r>
              <w:rPr>
                <w:sz w:val="22"/>
                <w:szCs w:val="22"/>
                <w:lang w:val="en-US" w:eastAsia="en-US"/>
              </w:rPr>
              <w:t>ProCurve</w:t>
            </w:r>
            <w:r w:rsidRPr="001513FE">
              <w:rPr>
                <w:sz w:val="22"/>
                <w:szCs w:val="22"/>
                <w:lang w:eastAsia="en-US"/>
              </w:rPr>
              <w:t xml:space="preserve"> </w:t>
            </w:r>
            <w:r>
              <w:rPr>
                <w:sz w:val="22"/>
                <w:szCs w:val="22"/>
                <w:lang w:val="en-US" w:eastAsia="en-US"/>
              </w:rPr>
              <w:t>Switch</w:t>
            </w:r>
            <w:r>
              <w:rPr>
                <w:sz w:val="22"/>
                <w:szCs w:val="22"/>
                <w:lang w:eastAsia="en-US"/>
              </w:rPr>
              <w:t xml:space="preserve"> 2626 - 1 шт., Терминальная станция тонкий клиент в составе </w:t>
            </w:r>
            <w:r>
              <w:rPr>
                <w:sz w:val="22"/>
                <w:szCs w:val="22"/>
                <w:lang w:val="en-US" w:eastAsia="en-US"/>
              </w:rPr>
              <w:t>Sun</w:t>
            </w:r>
            <w:r w:rsidRPr="001513FE">
              <w:rPr>
                <w:sz w:val="22"/>
                <w:szCs w:val="22"/>
                <w:lang w:eastAsia="en-US"/>
              </w:rPr>
              <w:t xml:space="preserve"> </w:t>
            </w:r>
            <w:r>
              <w:rPr>
                <w:sz w:val="22"/>
                <w:szCs w:val="22"/>
                <w:lang w:val="en-US" w:eastAsia="en-US"/>
              </w:rPr>
              <w:t>Ray</w:t>
            </w:r>
            <w:r>
              <w:rPr>
                <w:sz w:val="22"/>
                <w:szCs w:val="22"/>
                <w:lang w:eastAsia="en-US"/>
              </w:rPr>
              <w:t xml:space="preserve"> 2 </w:t>
            </w:r>
            <w:r>
              <w:rPr>
                <w:sz w:val="22"/>
                <w:szCs w:val="22"/>
                <w:lang w:val="en-US" w:eastAsia="en-US"/>
              </w:rPr>
              <w:t>client</w:t>
            </w:r>
            <w:r>
              <w:rPr>
                <w:sz w:val="22"/>
                <w:szCs w:val="22"/>
                <w:lang w:eastAsia="en-US"/>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3F96BBB6" w14:textId="77777777" w:rsidR="001513FE" w:rsidRDefault="001513FE">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1513FE" w14:paraId="51942BF4" w14:textId="77777777" w:rsidTr="001513FE">
        <w:tc>
          <w:tcPr>
            <w:tcW w:w="7797" w:type="dxa"/>
            <w:tcBorders>
              <w:top w:val="single" w:sz="4" w:space="0" w:color="auto"/>
              <w:left w:val="single" w:sz="4" w:space="0" w:color="auto"/>
              <w:bottom w:val="single" w:sz="4" w:space="0" w:color="auto"/>
              <w:right w:val="single" w:sz="4" w:space="0" w:color="auto"/>
            </w:tcBorders>
            <w:hideMark/>
          </w:tcPr>
          <w:p w14:paraId="27A4203B" w14:textId="77777777" w:rsidR="001513FE" w:rsidRDefault="001513FE">
            <w:pPr>
              <w:pStyle w:val="Style214"/>
              <w:ind w:firstLine="0"/>
              <w:rPr>
                <w:sz w:val="22"/>
                <w:szCs w:val="22"/>
                <w:lang w:eastAsia="en-US"/>
              </w:rPr>
            </w:pPr>
            <w:r>
              <w:rPr>
                <w:sz w:val="22"/>
                <w:szCs w:val="22"/>
                <w:lang w:eastAsia="en-US"/>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Pr>
                <w:sz w:val="22"/>
                <w:szCs w:val="22"/>
                <w:lang w:val="en-US" w:eastAsia="en-US"/>
              </w:rPr>
              <w:t>Intel</w:t>
            </w:r>
            <w:r w:rsidRPr="001513FE">
              <w:rPr>
                <w:sz w:val="22"/>
                <w:szCs w:val="22"/>
                <w:lang w:eastAsia="en-US"/>
              </w:rPr>
              <w:t xml:space="preserve"> </w:t>
            </w:r>
            <w:r>
              <w:rPr>
                <w:sz w:val="22"/>
                <w:szCs w:val="22"/>
                <w:lang w:val="en-US" w:eastAsia="en-US"/>
              </w:rPr>
              <w:t>i</w:t>
            </w:r>
            <w:r>
              <w:rPr>
                <w:sz w:val="22"/>
                <w:szCs w:val="22"/>
                <w:lang w:eastAsia="en-US"/>
              </w:rPr>
              <w:t xml:space="preserve">3-2100 2.4 </w:t>
            </w:r>
            <w:r>
              <w:rPr>
                <w:sz w:val="22"/>
                <w:szCs w:val="22"/>
                <w:lang w:val="en-US" w:eastAsia="en-US"/>
              </w:rPr>
              <w:t>Ghz</w:t>
            </w:r>
            <w:r>
              <w:rPr>
                <w:sz w:val="22"/>
                <w:szCs w:val="22"/>
                <w:lang w:eastAsia="en-US"/>
              </w:rPr>
              <w:t xml:space="preserve"> /4</w:t>
            </w:r>
            <w:r>
              <w:rPr>
                <w:sz w:val="22"/>
                <w:szCs w:val="22"/>
                <w:lang w:val="en-US" w:eastAsia="en-US"/>
              </w:rPr>
              <w:t>Gb</w:t>
            </w:r>
            <w:r>
              <w:rPr>
                <w:sz w:val="22"/>
                <w:szCs w:val="22"/>
                <w:lang w:eastAsia="en-US"/>
              </w:rPr>
              <w:t>/500</w:t>
            </w:r>
            <w:r>
              <w:rPr>
                <w:sz w:val="22"/>
                <w:szCs w:val="22"/>
                <w:lang w:val="en-US" w:eastAsia="en-US"/>
              </w:rPr>
              <w:t>Gb</w:t>
            </w:r>
            <w:r>
              <w:rPr>
                <w:sz w:val="22"/>
                <w:szCs w:val="22"/>
                <w:lang w:eastAsia="en-US"/>
              </w:rPr>
              <w:t>/</w:t>
            </w:r>
            <w:r>
              <w:rPr>
                <w:sz w:val="22"/>
                <w:szCs w:val="22"/>
                <w:lang w:val="en-US" w:eastAsia="en-US"/>
              </w:rPr>
              <w:t>Acer</w:t>
            </w:r>
            <w:r w:rsidRPr="001513FE">
              <w:rPr>
                <w:sz w:val="22"/>
                <w:szCs w:val="22"/>
                <w:lang w:eastAsia="en-US"/>
              </w:rPr>
              <w:t xml:space="preserve"> </w:t>
            </w:r>
            <w:r>
              <w:rPr>
                <w:sz w:val="22"/>
                <w:szCs w:val="22"/>
                <w:lang w:val="en-US" w:eastAsia="en-US"/>
              </w:rPr>
              <w:t>V</w:t>
            </w:r>
            <w:r>
              <w:rPr>
                <w:sz w:val="22"/>
                <w:szCs w:val="22"/>
                <w:lang w:eastAsia="en-US"/>
              </w:rPr>
              <w:t xml:space="preserve">193 19" - 1 шт., Экран с электроприводом </w:t>
            </w:r>
            <w:r>
              <w:rPr>
                <w:sz w:val="22"/>
                <w:szCs w:val="22"/>
                <w:lang w:val="en-US" w:eastAsia="en-US"/>
              </w:rPr>
              <w:t>ScreenMedia</w:t>
            </w:r>
            <w:r w:rsidRPr="001513FE">
              <w:rPr>
                <w:sz w:val="22"/>
                <w:szCs w:val="22"/>
                <w:lang w:eastAsia="en-US"/>
              </w:rPr>
              <w:t xml:space="preserve"> </w:t>
            </w:r>
            <w:r>
              <w:rPr>
                <w:sz w:val="22"/>
                <w:szCs w:val="22"/>
                <w:lang w:val="en-US" w:eastAsia="en-US"/>
              </w:rPr>
              <w:t>Champion</w:t>
            </w:r>
            <w:r>
              <w:rPr>
                <w:sz w:val="22"/>
                <w:szCs w:val="22"/>
                <w:lang w:eastAsia="en-US"/>
              </w:rPr>
              <w:t xml:space="preserve"> 244х183см </w:t>
            </w:r>
            <w:r>
              <w:rPr>
                <w:sz w:val="22"/>
                <w:szCs w:val="22"/>
                <w:lang w:val="en-US" w:eastAsia="en-US"/>
              </w:rPr>
              <w:t>SCM</w:t>
            </w:r>
            <w:r>
              <w:rPr>
                <w:sz w:val="22"/>
                <w:szCs w:val="22"/>
                <w:lang w:eastAsia="en-US"/>
              </w:rPr>
              <w:t xml:space="preserve">-4304 - 1 шт., Мультимедийный проектор </w:t>
            </w:r>
            <w:r>
              <w:rPr>
                <w:sz w:val="22"/>
                <w:szCs w:val="22"/>
                <w:lang w:val="en-US" w:eastAsia="en-US"/>
              </w:rPr>
              <w:t>Panasonic</w:t>
            </w:r>
            <w:r w:rsidRPr="001513FE">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E75358C" w14:textId="77777777" w:rsidR="001513FE" w:rsidRDefault="001513FE">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1513FE" w14:paraId="39178C52" w14:textId="77777777" w:rsidTr="001513FE">
        <w:tc>
          <w:tcPr>
            <w:tcW w:w="7797" w:type="dxa"/>
            <w:tcBorders>
              <w:top w:val="single" w:sz="4" w:space="0" w:color="auto"/>
              <w:left w:val="single" w:sz="4" w:space="0" w:color="auto"/>
              <w:bottom w:val="single" w:sz="4" w:space="0" w:color="auto"/>
              <w:right w:val="single" w:sz="4" w:space="0" w:color="auto"/>
            </w:tcBorders>
            <w:hideMark/>
          </w:tcPr>
          <w:p w14:paraId="3C66FF4A" w14:textId="77777777" w:rsidR="001513FE" w:rsidRDefault="001513FE">
            <w:pPr>
              <w:pStyle w:val="Style214"/>
              <w:ind w:firstLine="0"/>
              <w:rPr>
                <w:sz w:val="22"/>
                <w:szCs w:val="22"/>
                <w:lang w:eastAsia="en-US"/>
              </w:rPr>
            </w:pPr>
            <w:r>
              <w:rPr>
                <w:sz w:val="22"/>
                <w:szCs w:val="22"/>
                <w:lang w:eastAsia="en-US"/>
              </w:rPr>
              <w:t xml:space="preserve">Ауд. 2068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94 посадочных места, рабочее место преподавателя, доска маркерная - 1 шт., кафедра - 1 шт., стол - 1 шт., стул - 2 шт., Компьютер </w:t>
            </w:r>
            <w:r>
              <w:rPr>
                <w:sz w:val="22"/>
                <w:szCs w:val="22"/>
                <w:lang w:val="en-US" w:eastAsia="en-US"/>
              </w:rPr>
              <w:t>Intel</w:t>
            </w:r>
            <w:r w:rsidRPr="001513FE">
              <w:rPr>
                <w:sz w:val="22"/>
                <w:szCs w:val="22"/>
                <w:lang w:eastAsia="en-US"/>
              </w:rPr>
              <w:t xml:space="preserve"> </w:t>
            </w:r>
            <w:r>
              <w:rPr>
                <w:sz w:val="22"/>
                <w:szCs w:val="22"/>
                <w:lang w:val="en-US" w:eastAsia="en-US"/>
              </w:rPr>
              <w:t>i</w:t>
            </w:r>
            <w:r>
              <w:rPr>
                <w:sz w:val="22"/>
                <w:szCs w:val="22"/>
                <w:lang w:eastAsia="en-US"/>
              </w:rPr>
              <w:t xml:space="preserve">3-2100 2.4 </w:t>
            </w:r>
            <w:r>
              <w:rPr>
                <w:sz w:val="22"/>
                <w:szCs w:val="22"/>
                <w:lang w:val="en-US" w:eastAsia="en-US"/>
              </w:rPr>
              <w:t>Ghz</w:t>
            </w:r>
            <w:r>
              <w:rPr>
                <w:sz w:val="22"/>
                <w:szCs w:val="22"/>
                <w:lang w:eastAsia="en-US"/>
              </w:rPr>
              <w:t>/500/4/</w:t>
            </w:r>
            <w:r>
              <w:rPr>
                <w:sz w:val="22"/>
                <w:szCs w:val="22"/>
                <w:lang w:val="en-US" w:eastAsia="en-US"/>
              </w:rPr>
              <w:t>Acer</w:t>
            </w:r>
            <w:r w:rsidRPr="001513FE">
              <w:rPr>
                <w:sz w:val="22"/>
                <w:szCs w:val="22"/>
                <w:lang w:eastAsia="en-US"/>
              </w:rPr>
              <w:t xml:space="preserve"> </w:t>
            </w:r>
            <w:r>
              <w:rPr>
                <w:sz w:val="22"/>
                <w:szCs w:val="22"/>
                <w:lang w:val="en-US" w:eastAsia="en-US"/>
              </w:rPr>
              <w:t>V</w:t>
            </w:r>
            <w:r>
              <w:rPr>
                <w:sz w:val="22"/>
                <w:szCs w:val="22"/>
                <w:lang w:eastAsia="en-US"/>
              </w:rPr>
              <w:t xml:space="preserve">193 19" - 1 шт., Акустическая система </w:t>
            </w:r>
            <w:r>
              <w:rPr>
                <w:sz w:val="22"/>
                <w:szCs w:val="22"/>
                <w:lang w:val="en-US" w:eastAsia="en-US"/>
              </w:rPr>
              <w:t>JBL</w:t>
            </w:r>
            <w:r w:rsidRPr="001513FE">
              <w:rPr>
                <w:sz w:val="22"/>
                <w:szCs w:val="22"/>
                <w:lang w:eastAsia="en-US"/>
              </w:rPr>
              <w:t xml:space="preserve"> </w:t>
            </w:r>
            <w:r>
              <w:rPr>
                <w:sz w:val="22"/>
                <w:szCs w:val="22"/>
                <w:lang w:val="en-US" w:eastAsia="en-US"/>
              </w:rPr>
              <w:t>CONTROL</w:t>
            </w:r>
            <w:r>
              <w:rPr>
                <w:sz w:val="22"/>
                <w:szCs w:val="22"/>
                <w:lang w:eastAsia="en-US"/>
              </w:rPr>
              <w:t xml:space="preserve"> 25 </w:t>
            </w:r>
            <w:r>
              <w:rPr>
                <w:sz w:val="22"/>
                <w:szCs w:val="22"/>
                <w:lang w:val="en-US" w:eastAsia="en-US"/>
              </w:rPr>
              <w:t>WH</w:t>
            </w:r>
            <w:r>
              <w:rPr>
                <w:sz w:val="22"/>
                <w:szCs w:val="22"/>
                <w:lang w:eastAsia="en-US"/>
              </w:rPr>
              <w:t xml:space="preserve"> - 2 шт., Экран с электропривод. </w:t>
            </w:r>
            <w:r>
              <w:rPr>
                <w:sz w:val="22"/>
                <w:szCs w:val="22"/>
                <w:lang w:val="en-US" w:eastAsia="en-US"/>
              </w:rPr>
              <w:t>DRAPER</w:t>
            </w:r>
            <w:r>
              <w:rPr>
                <w:sz w:val="22"/>
                <w:szCs w:val="22"/>
                <w:lang w:eastAsia="en-US"/>
              </w:rPr>
              <w:t xml:space="preserve">  96 - 1 шт., Акустическая система - 1 шт., Доска магнитно-маркерная 100*200 - 1 шт., Мультимедийный проектор </w:t>
            </w:r>
            <w:r>
              <w:rPr>
                <w:sz w:val="22"/>
                <w:szCs w:val="22"/>
                <w:lang w:val="en-US" w:eastAsia="en-US"/>
              </w:rPr>
              <w:t>Panasonic</w:t>
            </w:r>
            <w:r w:rsidRPr="001513FE">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610</w:t>
            </w:r>
            <w:r>
              <w:rPr>
                <w:sz w:val="22"/>
                <w:szCs w:val="22"/>
                <w:lang w:val="en-US" w:eastAsia="en-US"/>
              </w:rPr>
              <w:t>E</w:t>
            </w:r>
            <w:r>
              <w:rPr>
                <w:sz w:val="22"/>
                <w:szCs w:val="22"/>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65C96F1" w14:textId="77777777" w:rsidR="001513FE" w:rsidRDefault="001513FE">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765108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765108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765108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765108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513FE" w14:paraId="5B52D8E5" w14:textId="77777777" w:rsidTr="001513FE">
        <w:tc>
          <w:tcPr>
            <w:tcW w:w="562" w:type="dxa"/>
          </w:tcPr>
          <w:p w14:paraId="5B7257C3" w14:textId="77777777" w:rsidR="001513FE" w:rsidRPr="00870E6D" w:rsidRDefault="001513FE">
            <w:pPr>
              <w:pStyle w:val="Default"/>
              <w:spacing w:after="30"/>
              <w:jc w:val="both"/>
              <w:rPr>
                <w:sz w:val="23"/>
                <w:szCs w:val="23"/>
              </w:rPr>
            </w:pPr>
          </w:p>
        </w:tc>
        <w:tc>
          <w:tcPr>
            <w:tcW w:w="8783" w:type="dxa"/>
            <w:hideMark/>
          </w:tcPr>
          <w:p w14:paraId="4C9DC31C" w14:textId="77777777" w:rsidR="001513FE" w:rsidRDefault="001513FE">
            <w:pPr>
              <w:pStyle w:val="Default"/>
              <w:spacing w:after="30"/>
              <w:jc w:val="both"/>
              <w:rPr>
                <w:sz w:val="23"/>
                <w:szCs w:val="23"/>
              </w:rPr>
            </w:pPr>
            <w:r>
              <w:rPr>
                <w:sz w:val="23"/>
                <w:szCs w:val="23"/>
              </w:rPr>
              <w:t>Рабочей программой дисциплины не предусмотрено.</w:t>
            </w:r>
          </w:p>
        </w:tc>
      </w:tr>
    </w:tbl>
    <w:p w14:paraId="1457AD39" w14:textId="77777777" w:rsidR="001513FE" w:rsidRDefault="001513FE" w:rsidP="001513FE">
      <w:pPr>
        <w:pStyle w:val="Default"/>
        <w:spacing w:after="30"/>
        <w:jc w:val="both"/>
        <w:rPr>
          <w:sz w:val="23"/>
          <w:szCs w:val="23"/>
        </w:rPr>
      </w:pPr>
    </w:p>
    <w:p w14:paraId="029D29FE" w14:textId="77777777" w:rsidR="001513FE" w:rsidRDefault="001513FE" w:rsidP="001513FE">
      <w:pPr>
        <w:pStyle w:val="2"/>
        <w:jc w:val="center"/>
        <w:rPr>
          <w:rFonts w:ascii="Times New Roman" w:hAnsi="Times New Roman" w:cs="Times New Roman"/>
          <w:b/>
          <w:color w:val="auto"/>
          <w:sz w:val="28"/>
          <w:szCs w:val="28"/>
        </w:rPr>
      </w:pPr>
      <w:bookmarkStart w:id="20" w:name="_Toc195106119"/>
      <w:bookmarkStart w:id="21" w:name="_Toc217651085"/>
      <w:r>
        <w:rPr>
          <w:rFonts w:ascii="Times New Roman" w:hAnsi="Times New Roman" w:cs="Times New Roman"/>
          <w:b/>
          <w:color w:val="auto"/>
          <w:sz w:val="28"/>
          <w:szCs w:val="28"/>
        </w:rPr>
        <w:t>1.2 Темы письменных работ</w:t>
      </w:r>
      <w:bookmarkEnd w:id="20"/>
      <w:bookmarkEnd w:id="21"/>
    </w:p>
    <w:p w14:paraId="6260B749" w14:textId="77777777" w:rsidR="001513FE" w:rsidRDefault="001513FE" w:rsidP="001513FE">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513FE" w14:paraId="5F6DC6FB" w14:textId="77777777" w:rsidTr="001513FE">
        <w:tc>
          <w:tcPr>
            <w:tcW w:w="562" w:type="dxa"/>
          </w:tcPr>
          <w:p w14:paraId="33644656" w14:textId="77777777" w:rsidR="001513FE" w:rsidRDefault="001513FE">
            <w:pPr>
              <w:pStyle w:val="Default"/>
              <w:spacing w:after="30"/>
              <w:jc w:val="both"/>
              <w:rPr>
                <w:sz w:val="23"/>
                <w:szCs w:val="23"/>
                <w:lang w:val="en-US"/>
              </w:rPr>
            </w:pPr>
          </w:p>
        </w:tc>
        <w:tc>
          <w:tcPr>
            <w:tcW w:w="8783" w:type="dxa"/>
            <w:hideMark/>
          </w:tcPr>
          <w:p w14:paraId="28EB216B" w14:textId="77777777" w:rsidR="001513FE" w:rsidRDefault="001513FE">
            <w:pPr>
              <w:pStyle w:val="Default"/>
              <w:spacing w:after="30"/>
              <w:jc w:val="both"/>
              <w:rPr>
                <w:sz w:val="23"/>
                <w:szCs w:val="23"/>
              </w:rPr>
            </w:pPr>
            <w:r>
              <w:rPr>
                <w:sz w:val="23"/>
                <w:szCs w:val="23"/>
              </w:rPr>
              <w:t>Рабочей программой дисциплины не предусмотрено.</w:t>
            </w:r>
          </w:p>
        </w:tc>
      </w:tr>
    </w:tbl>
    <w:p w14:paraId="11778578" w14:textId="77777777" w:rsidR="001513FE" w:rsidRDefault="001513FE" w:rsidP="001513FE">
      <w:pPr>
        <w:jc w:val="both"/>
        <w:rPr>
          <w:rFonts w:ascii="Times New Roman" w:hAnsi="Times New Roman" w:cs="Times New Roman"/>
          <w:b/>
          <w:sz w:val="28"/>
          <w:szCs w:val="28"/>
          <w:highlight w:val="yellow"/>
        </w:rPr>
      </w:pPr>
    </w:p>
    <w:p w14:paraId="314810DB" w14:textId="77777777" w:rsidR="001513FE" w:rsidRDefault="001513FE" w:rsidP="001513FE">
      <w:pPr>
        <w:pStyle w:val="2"/>
        <w:jc w:val="center"/>
        <w:rPr>
          <w:rFonts w:ascii="Times New Roman" w:hAnsi="Times New Roman" w:cs="Times New Roman"/>
          <w:b/>
          <w:color w:val="auto"/>
          <w:sz w:val="28"/>
          <w:szCs w:val="28"/>
        </w:rPr>
      </w:pPr>
      <w:bookmarkStart w:id="22" w:name="_Toc195106120"/>
      <w:bookmarkStart w:id="23" w:name="_Toc82187016"/>
      <w:bookmarkStart w:id="24" w:name="_Toc217651086"/>
      <w:r>
        <w:rPr>
          <w:rFonts w:ascii="Times New Roman" w:hAnsi="Times New Roman" w:cs="Times New Roman"/>
          <w:b/>
          <w:color w:val="auto"/>
          <w:sz w:val="28"/>
          <w:szCs w:val="28"/>
        </w:rPr>
        <w:t>1.3 Контрольные точки</w:t>
      </w:r>
      <w:bookmarkEnd w:id="22"/>
      <w:bookmarkEnd w:id="23"/>
      <w:bookmarkEnd w:id="24"/>
    </w:p>
    <w:p w14:paraId="34BB673E" w14:textId="77777777" w:rsidR="001513FE" w:rsidRDefault="001513FE" w:rsidP="001513FE"/>
    <w:tbl>
      <w:tblPr>
        <w:tblStyle w:val="a4"/>
        <w:tblW w:w="0" w:type="auto"/>
        <w:tblLook w:val="04A0" w:firstRow="1" w:lastRow="0" w:firstColumn="1" w:lastColumn="0" w:noHBand="0" w:noVBand="1"/>
      </w:tblPr>
      <w:tblGrid>
        <w:gridCol w:w="2336"/>
        <w:gridCol w:w="2336"/>
        <w:gridCol w:w="2336"/>
        <w:gridCol w:w="2337"/>
      </w:tblGrid>
      <w:tr w:rsidR="001513FE" w14:paraId="0F6BCC9B" w14:textId="77777777" w:rsidTr="001513FE">
        <w:tc>
          <w:tcPr>
            <w:tcW w:w="2336" w:type="dxa"/>
            <w:tcBorders>
              <w:top w:val="single" w:sz="4" w:space="0" w:color="auto"/>
              <w:left w:val="single" w:sz="4" w:space="0" w:color="auto"/>
              <w:bottom w:val="single" w:sz="4" w:space="0" w:color="auto"/>
              <w:right w:val="single" w:sz="4" w:space="0" w:color="auto"/>
            </w:tcBorders>
            <w:hideMark/>
          </w:tcPr>
          <w:p w14:paraId="14748C85" w14:textId="77777777" w:rsidR="001513FE" w:rsidRDefault="001513FE">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563F795F" w14:textId="77777777" w:rsidR="001513FE" w:rsidRDefault="001513FE">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5C200E0C" w14:textId="77777777" w:rsidR="001513FE" w:rsidRDefault="001513FE">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54C7C8B6" w14:textId="77777777" w:rsidR="001513FE" w:rsidRDefault="001513FE">
            <w:pPr>
              <w:jc w:val="center"/>
              <w:rPr>
                <w:rFonts w:ascii="Times New Roman" w:hAnsi="Times New Roman" w:cs="Times New Roman"/>
                <w:b/>
              </w:rPr>
            </w:pPr>
            <w:r>
              <w:rPr>
                <w:rFonts w:ascii="Times New Roman" w:hAnsi="Times New Roman" w:cs="Times New Roman"/>
                <w:b/>
              </w:rPr>
              <w:t>Номера тем</w:t>
            </w:r>
          </w:p>
        </w:tc>
      </w:tr>
      <w:tr w:rsidR="001513FE" w14:paraId="71463318" w14:textId="77777777" w:rsidTr="001513FE">
        <w:tc>
          <w:tcPr>
            <w:tcW w:w="2336" w:type="dxa"/>
            <w:tcBorders>
              <w:top w:val="single" w:sz="4" w:space="0" w:color="auto"/>
              <w:left w:val="single" w:sz="4" w:space="0" w:color="auto"/>
              <w:bottom w:val="single" w:sz="4" w:space="0" w:color="auto"/>
              <w:right w:val="single" w:sz="4" w:space="0" w:color="auto"/>
            </w:tcBorders>
            <w:hideMark/>
          </w:tcPr>
          <w:p w14:paraId="35950BA9" w14:textId="77777777" w:rsidR="001513FE" w:rsidRDefault="001513FE">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31ED1276" w14:textId="77777777" w:rsidR="001513FE" w:rsidRDefault="001513FE">
            <w:pPr>
              <w:rPr>
                <w:rFonts w:ascii="Times New Roman" w:hAnsi="Times New Roman" w:cs="Times New Roman"/>
              </w:rPr>
            </w:pPr>
            <w:r>
              <w:rPr>
                <w:rFonts w:ascii="Times New Roman" w:hAnsi="Times New Roman" w:cs="Times New Roman"/>
                <w:lang w:val="en-US"/>
              </w:rPr>
              <w:t>Аналитическая работа</w:t>
            </w:r>
          </w:p>
        </w:tc>
        <w:tc>
          <w:tcPr>
            <w:tcW w:w="2336" w:type="dxa"/>
            <w:tcBorders>
              <w:top w:val="single" w:sz="4" w:space="0" w:color="auto"/>
              <w:left w:val="single" w:sz="4" w:space="0" w:color="auto"/>
              <w:bottom w:val="single" w:sz="4" w:space="0" w:color="auto"/>
              <w:right w:val="single" w:sz="4" w:space="0" w:color="auto"/>
            </w:tcBorders>
            <w:hideMark/>
          </w:tcPr>
          <w:p w14:paraId="6EE9F7F4" w14:textId="77777777" w:rsidR="001513FE" w:rsidRDefault="001513FE">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20DA4999" w14:textId="2374980B" w:rsidR="001513FE" w:rsidRDefault="001513FE">
            <w:pPr>
              <w:rPr>
                <w:rFonts w:ascii="Times New Roman" w:hAnsi="Times New Roman" w:cs="Times New Roman"/>
              </w:rPr>
            </w:pPr>
            <w:r>
              <w:rPr>
                <w:rFonts w:ascii="Times New Roman" w:hAnsi="Times New Roman" w:cs="Times New Roman"/>
              </w:rPr>
              <w:t>1</w:t>
            </w:r>
            <w:r>
              <w:rPr>
                <w:rFonts w:ascii="Times New Roman" w:hAnsi="Times New Roman" w:cs="Times New Roman"/>
                <w:lang w:val="en-US"/>
              </w:rPr>
              <w:t>-3</w:t>
            </w:r>
          </w:p>
        </w:tc>
      </w:tr>
      <w:tr w:rsidR="001513FE" w14:paraId="21F3AE9D" w14:textId="77777777" w:rsidTr="001513FE">
        <w:tc>
          <w:tcPr>
            <w:tcW w:w="2336" w:type="dxa"/>
            <w:tcBorders>
              <w:top w:val="single" w:sz="4" w:space="0" w:color="auto"/>
              <w:left w:val="single" w:sz="4" w:space="0" w:color="auto"/>
              <w:bottom w:val="single" w:sz="4" w:space="0" w:color="auto"/>
              <w:right w:val="single" w:sz="4" w:space="0" w:color="auto"/>
            </w:tcBorders>
            <w:hideMark/>
          </w:tcPr>
          <w:p w14:paraId="2D23089F" w14:textId="77777777" w:rsidR="001513FE" w:rsidRDefault="001513FE">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340E7AA1" w14:textId="77777777" w:rsidR="001513FE" w:rsidRDefault="001513FE">
            <w:pPr>
              <w:rPr>
                <w:rFonts w:ascii="Times New Roman" w:hAnsi="Times New Roman" w:cs="Times New Roman"/>
              </w:rPr>
            </w:pPr>
            <w:r>
              <w:rPr>
                <w:rFonts w:ascii="Times New Roman" w:hAnsi="Times New Roman" w:cs="Times New Roman"/>
                <w:lang w:val="en-US"/>
              </w:rPr>
              <w:t>Аналитическая работа</w:t>
            </w:r>
          </w:p>
        </w:tc>
        <w:tc>
          <w:tcPr>
            <w:tcW w:w="2336" w:type="dxa"/>
            <w:tcBorders>
              <w:top w:val="single" w:sz="4" w:space="0" w:color="auto"/>
              <w:left w:val="single" w:sz="4" w:space="0" w:color="auto"/>
              <w:bottom w:val="single" w:sz="4" w:space="0" w:color="auto"/>
              <w:right w:val="single" w:sz="4" w:space="0" w:color="auto"/>
            </w:tcBorders>
            <w:hideMark/>
          </w:tcPr>
          <w:p w14:paraId="2A83352D" w14:textId="77777777" w:rsidR="001513FE" w:rsidRDefault="001513FE">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069BCC27" w14:textId="77777777" w:rsidR="001513FE" w:rsidRDefault="001513FE">
            <w:pPr>
              <w:rPr>
                <w:rFonts w:ascii="Times New Roman" w:hAnsi="Times New Roman" w:cs="Times New Roman"/>
              </w:rPr>
            </w:pPr>
            <w:r>
              <w:rPr>
                <w:rFonts w:ascii="Times New Roman" w:hAnsi="Times New Roman" w:cs="Times New Roman"/>
                <w:lang w:val="en-US"/>
              </w:rPr>
              <w:t>4</w:t>
            </w:r>
          </w:p>
        </w:tc>
      </w:tr>
      <w:tr w:rsidR="001513FE" w14:paraId="5F57A30E" w14:textId="77777777" w:rsidTr="001513FE">
        <w:tc>
          <w:tcPr>
            <w:tcW w:w="2336" w:type="dxa"/>
            <w:tcBorders>
              <w:top w:val="single" w:sz="4" w:space="0" w:color="auto"/>
              <w:left w:val="single" w:sz="4" w:space="0" w:color="auto"/>
              <w:bottom w:val="single" w:sz="4" w:space="0" w:color="auto"/>
              <w:right w:val="single" w:sz="4" w:space="0" w:color="auto"/>
            </w:tcBorders>
            <w:hideMark/>
          </w:tcPr>
          <w:p w14:paraId="1C7E8A97" w14:textId="77777777" w:rsidR="001513FE" w:rsidRDefault="001513FE">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3D977642" w14:textId="77777777" w:rsidR="001513FE" w:rsidRDefault="001513FE">
            <w:pPr>
              <w:rPr>
                <w:rFonts w:ascii="Times New Roman" w:hAnsi="Times New Roman" w:cs="Times New Roman"/>
              </w:rPr>
            </w:pPr>
            <w:r>
              <w:rPr>
                <w:rFonts w:ascii="Times New Roman" w:hAnsi="Times New Roman" w:cs="Times New Roman"/>
                <w:lang w:val="en-US"/>
              </w:rPr>
              <w:t>Текущий контроль</w:t>
            </w:r>
          </w:p>
        </w:tc>
        <w:tc>
          <w:tcPr>
            <w:tcW w:w="2336" w:type="dxa"/>
            <w:tcBorders>
              <w:top w:val="single" w:sz="4" w:space="0" w:color="auto"/>
              <w:left w:val="single" w:sz="4" w:space="0" w:color="auto"/>
              <w:bottom w:val="single" w:sz="4" w:space="0" w:color="auto"/>
              <w:right w:val="single" w:sz="4" w:space="0" w:color="auto"/>
            </w:tcBorders>
            <w:hideMark/>
          </w:tcPr>
          <w:p w14:paraId="76A08CAD" w14:textId="77777777" w:rsidR="001513FE" w:rsidRDefault="001513FE">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0841CCBA" w14:textId="77777777" w:rsidR="001513FE" w:rsidRDefault="001513FE">
            <w:pPr>
              <w:rPr>
                <w:rFonts w:ascii="Times New Roman" w:hAnsi="Times New Roman" w:cs="Times New Roman"/>
              </w:rPr>
            </w:pPr>
            <w:r>
              <w:rPr>
                <w:rFonts w:ascii="Times New Roman" w:hAnsi="Times New Roman" w:cs="Times New Roman"/>
                <w:lang w:val="en-US"/>
              </w:rPr>
              <w:t>1-4</w:t>
            </w:r>
          </w:p>
        </w:tc>
      </w:tr>
    </w:tbl>
    <w:p w14:paraId="401745B9" w14:textId="77777777" w:rsidR="001513FE" w:rsidRDefault="001513FE" w:rsidP="001513FE">
      <w:pPr>
        <w:jc w:val="both"/>
        <w:rPr>
          <w:rFonts w:ascii="Times New Roman" w:hAnsi="Times New Roman" w:cs="Times New Roman"/>
          <w:b/>
          <w:sz w:val="28"/>
          <w:szCs w:val="28"/>
        </w:rPr>
      </w:pPr>
    </w:p>
    <w:p w14:paraId="57DAAACA" w14:textId="77777777" w:rsidR="001513FE" w:rsidRDefault="001513FE" w:rsidP="001513FE">
      <w:pPr>
        <w:pStyle w:val="2"/>
        <w:jc w:val="center"/>
        <w:rPr>
          <w:rFonts w:ascii="Times New Roman" w:hAnsi="Times New Roman" w:cs="Times New Roman"/>
          <w:b/>
          <w:color w:val="auto"/>
          <w:sz w:val="28"/>
          <w:szCs w:val="28"/>
        </w:rPr>
      </w:pPr>
      <w:bookmarkStart w:id="25" w:name="_Toc195106121"/>
      <w:bookmarkStart w:id="26" w:name="_Toc82187017"/>
      <w:bookmarkStart w:id="27" w:name="_Toc217651087"/>
      <w:r>
        <w:rPr>
          <w:rFonts w:ascii="Times New Roman" w:hAnsi="Times New Roman" w:cs="Times New Roman"/>
          <w:b/>
          <w:color w:val="auto"/>
          <w:sz w:val="28"/>
          <w:szCs w:val="28"/>
        </w:rPr>
        <w:t>1.4 Другие объекты оценивания</w:t>
      </w:r>
      <w:bookmarkEnd w:id="25"/>
      <w:bookmarkEnd w:id="26"/>
      <w:bookmarkEnd w:id="27"/>
    </w:p>
    <w:p w14:paraId="7AD6E663" w14:textId="77777777" w:rsidR="001513FE" w:rsidRDefault="001513FE" w:rsidP="001513FE">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513FE" w14:paraId="4DE3A793" w14:textId="77777777" w:rsidTr="001513FE">
        <w:tc>
          <w:tcPr>
            <w:tcW w:w="562" w:type="dxa"/>
          </w:tcPr>
          <w:p w14:paraId="21517075" w14:textId="77777777" w:rsidR="001513FE" w:rsidRDefault="001513FE">
            <w:pPr>
              <w:pStyle w:val="Default"/>
              <w:spacing w:after="30"/>
              <w:jc w:val="both"/>
              <w:rPr>
                <w:sz w:val="23"/>
                <w:szCs w:val="23"/>
                <w:lang w:val="en-US"/>
              </w:rPr>
            </w:pPr>
          </w:p>
        </w:tc>
        <w:tc>
          <w:tcPr>
            <w:tcW w:w="8783" w:type="dxa"/>
            <w:hideMark/>
          </w:tcPr>
          <w:p w14:paraId="4C540228" w14:textId="77777777" w:rsidR="001513FE" w:rsidRDefault="001513FE">
            <w:pPr>
              <w:pStyle w:val="Default"/>
              <w:spacing w:after="30"/>
              <w:jc w:val="both"/>
              <w:rPr>
                <w:sz w:val="23"/>
                <w:szCs w:val="23"/>
              </w:rPr>
            </w:pPr>
            <w:r>
              <w:rPr>
                <w:sz w:val="23"/>
                <w:szCs w:val="23"/>
              </w:rPr>
              <w:t>Рабочей программой дисциплины не предусмотрено.</w:t>
            </w:r>
          </w:p>
        </w:tc>
      </w:tr>
    </w:tbl>
    <w:p w14:paraId="31A09396" w14:textId="77777777" w:rsidR="001513FE" w:rsidRDefault="001513FE" w:rsidP="001513FE">
      <w:pPr>
        <w:spacing w:after="0" w:line="240" w:lineRule="auto"/>
        <w:jc w:val="center"/>
        <w:rPr>
          <w:rFonts w:ascii="Times New Roman" w:hAnsi="Times New Roman"/>
          <w:b/>
          <w:sz w:val="28"/>
          <w:szCs w:val="28"/>
        </w:rPr>
      </w:pPr>
    </w:p>
    <w:p w14:paraId="784AAB85" w14:textId="77777777" w:rsidR="001513FE" w:rsidRDefault="001513FE" w:rsidP="001513FE">
      <w:pPr>
        <w:pStyle w:val="2"/>
        <w:jc w:val="center"/>
        <w:rPr>
          <w:rFonts w:ascii="Times New Roman" w:hAnsi="Times New Roman" w:cs="Times New Roman"/>
          <w:b/>
          <w:color w:val="auto"/>
          <w:sz w:val="28"/>
          <w:szCs w:val="28"/>
        </w:rPr>
      </w:pPr>
      <w:bookmarkStart w:id="28" w:name="_Toc195106122"/>
      <w:bookmarkStart w:id="29" w:name="_Toc82187018"/>
      <w:bookmarkStart w:id="30" w:name="_Toc217651088"/>
      <w:r>
        <w:rPr>
          <w:rFonts w:ascii="Times New Roman" w:hAnsi="Times New Roman" w:cs="Times New Roman"/>
          <w:b/>
          <w:color w:val="auto"/>
          <w:sz w:val="28"/>
          <w:szCs w:val="28"/>
        </w:rPr>
        <w:t>1.5 Самостоятельная работа обучающегося</w:t>
      </w:r>
      <w:bookmarkEnd w:id="28"/>
      <w:bookmarkEnd w:id="29"/>
      <w:bookmarkEnd w:id="30"/>
    </w:p>
    <w:p w14:paraId="63A2F8D6" w14:textId="77777777" w:rsidR="001513FE" w:rsidRDefault="001513FE" w:rsidP="001513FE"/>
    <w:tbl>
      <w:tblPr>
        <w:tblStyle w:val="a4"/>
        <w:tblW w:w="5000" w:type="pct"/>
        <w:tblLook w:val="04A0" w:firstRow="1" w:lastRow="0" w:firstColumn="1" w:lastColumn="0" w:noHBand="0" w:noVBand="1"/>
      </w:tblPr>
      <w:tblGrid>
        <w:gridCol w:w="4785"/>
        <w:gridCol w:w="4786"/>
      </w:tblGrid>
      <w:tr w:rsidR="001513FE" w14:paraId="6B8B5946" w14:textId="77777777" w:rsidTr="001513FE">
        <w:tc>
          <w:tcPr>
            <w:tcW w:w="2500" w:type="pct"/>
            <w:tcBorders>
              <w:top w:val="single" w:sz="4" w:space="0" w:color="auto"/>
              <w:left w:val="single" w:sz="4" w:space="0" w:color="auto"/>
              <w:bottom w:val="single" w:sz="4" w:space="0" w:color="auto"/>
              <w:right w:val="single" w:sz="4" w:space="0" w:color="auto"/>
            </w:tcBorders>
            <w:hideMark/>
          </w:tcPr>
          <w:p w14:paraId="7E311CC1" w14:textId="77777777" w:rsidR="001513FE" w:rsidRDefault="001513FE">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3D291159" w14:textId="77777777" w:rsidR="001513FE" w:rsidRDefault="001513FE">
            <w:pPr>
              <w:jc w:val="center"/>
              <w:rPr>
                <w:rFonts w:ascii="Times New Roman" w:hAnsi="Times New Roman" w:cs="Times New Roman"/>
                <w:b/>
              </w:rPr>
            </w:pPr>
            <w:r>
              <w:rPr>
                <w:rFonts w:ascii="Times New Roman" w:hAnsi="Times New Roman" w:cs="Times New Roman"/>
                <w:b/>
              </w:rPr>
              <w:t>Номера тем</w:t>
            </w:r>
          </w:p>
        </w:tc>
      </w:tr>
      <w:tr w:rsidR="001513FE" w14:paraId="0079E2A9" w14:textId="77777777" w:rsidTr="001513FE">
        <w:tc>
          <w:tcPr>
            <w:tcW w:w="2500" w:type="pct"/>
            <w:tcBorders>
              <w:top w:val="single" w:sz="4" w:space="0" w:color="auto"/>
              <w:left w:val="single" w:sz="4" w:space="0" w:color="auto"/>
              <w:bottom w:val="single" w:sz="4" w:space="0" w:color="auto"/>
              <w:right w:val="single" w:sz="4" w:space="0" w:color="auto"/>
            </w:tcBorders>
            <w:hideMark/>
          </w:tcPr>
          <w:p w14:paraId="5BECB961" w14:textId="77777777" w:rsidR="001513FE" w:rsidRDefault="001513FE">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2390AE42" w14:textId="77777777" w:rsidR="001513FE" w:rsidRDefault="001513FE">
            <w:pPr>
              <w:rPr>
                <w:rFonts w:ascii="Times New Roman" w:hAnsi="Times New Roman" w:cs="Times New Roman"/>
              </w:rPr>
            </w:pPr>
            <w:r>
              <w:rPr>
                <w:rFonts w:ascii="Times New Roman" w:hAnsi="Times New Roman" w:cs="Times New Roman"/>
                <w:lang w:val="en-US"/>
              </w:rPr>
              <w:t>1-4</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31" w:name="_Toc82187019"/>
      <w:bookmarkStart w:id="32" w:name="_Toc217651089"/>
      <w:r w:rsidRPr="00853C95">
        <w:rPr>
          <w:rFonts w:ascii="Times New Roman" w:hAnsi="Times New Roman" w:cs="Times New Roman"/>
          <w:b/>
          <w:color w:val="auto"/>
          <w:sz w:val="28"/>
          <w:szCs w:val="28"/>
        </w:rPr>
        <w:t xml:space="preserve">1.6 </w:t>
      </w:r>
      <w:bookmarkStart w:id="33" w:name="_Hlk69827873"/>
      <w:r w:rsidRPr="00853C95">
        <w:rPr>
          <w:rFonts w:ascii="Times New Roman" w:hAnsi="Times New Roman" w:cs="Times New Roman"/>
          <w:b/>
          <w:color w:val="auto"/>
          <w:sz w:val="28"/>
          <w:szCs w:val="28"/>
        </w:rPr>
        <w:t>Шкала оценивания результата</w:t>
      </w:r>
      <w:bookmarkEnd w:id="31"/>
      <w:bookmarkEnd w:id="32"/>
      <w:bookmarkEnd w:id="33"/>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DE3F5D" w14:textId="77777777" w:rsidR="000B35E7" w:rsidRDefault="000B35E7" w:rsidP="00315CA6">
      <w:pPr>
        <w:spacing w:after="0" w:line="240" w:lineRule="auto"/>
      </w:pPr>
      <w:r>
        <w:separator/>
      </w:r>
    </w:p>
  </w:endnote>
  <w:endnote w:type="continuationSeparator" w:id="0">
    <w:p w14:paraId="3B255760" w14:textId="77777777" w:rsidR="000B35E7" w:rsidRDefault="000B35E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70E6D">
          <w:rPr>
            <w:noProof/>
          </w:rPr>
          <w:t>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28E004" w14:textId="77777777" w:rsidR="000B35E7" w:rsidRDefault="000B35E7" w:rsidP="00315CA6">
      <w:pPr>
        <w:spacing w:after="0" w:line="240" w:lineRule="auto"/>
      </w:pPr>
      <w:r>
        <w:separator/>
      </w:r>
    </w:p>
  </w:footnote>
  <w:footnote w:type="continuationSeparator" w:id="0">
    <w:p w14:paraId="797C6D53" w14:textId="77777777" w:rsidR="000B35E7" w:rsidRDefault="000B35E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B35E7"/>
    <w:rsid w:val="000C5535"/>
    <w:rsid w:val="000E24FD"/>
    <w:rsid w:val="0010715C"/>
    <w:rsid w:val="001116DF"/>
    <w:rsid w:val="001129CD"/>
    <w:rsid w:val="0011347D"/>
    <w:rsid w:val="00115F8D"/>
    <w:rsid w:val="001400FE"/>
    <w:rsid w:val="00142518"/>
    <w:rsid w:val="0014422E"/>
    <w:rsid w:val="001513F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0E6D"/>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57296135">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92978837">
      <w:bodyDiv w:val="1"/>
      <w:marLeft w:val="0"/>
      <w:marRight w:val="0"/>
      <w:marTop w:val="0"/>
      <w:marBottom w:val="0"/>
      <w:divBdr>
        <w:top w:val="none" w:sz="0" w:space="0" w:color="auto"/>
        <w:left w:val="none" w:sz="0" w:space="0" w:color="auto"/>
        <w:bottom w:val="none" w:sz="0" w:space="0" w:color="auto"/>
        <w:right w:val="none" w:sz="0" w:space="0" w:color="auto"/>
      </w:divBdr>
    </w:div>
    <w:div w:id="677466457">
      <w:bodyDiv w:val="1"/>
      <w:marLeft w:val="0"/>
      <w:marRight w:val="0"/>
      <w:marTop w:val="0"/>
      <w:marBottom w:val="0"/>
      <w:divBdr>
        <w:top w:val="none" w:sz="0" w:space="0" w:color="auto"/>
        <w:left w:val="none" w:sz="0" w:space="0" w:color="auto"/>
        <w:bottom w:val="none" w:sz="0" w:space="0" w:color="auto"/>
        <w:right w:val="none" w:sz="0" w:space="0" w:color="auto"/>
      </w:divBdr>
    </w:div>
    <w:div w:id="73400950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36542649">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18461915">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1804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9553"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36253"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4520"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99195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D90D65-967D-4C49-AE6C-5DF58F21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11</Pages>
  <Words>3014</Words>
  <Characters>17181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